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82C" w:rsidRPr="0071242A" w:rsidRDefault="0008182C" w:rsidP="00AF4334">
      <w:pPr>
        <w:spacing w:line="360" w:lineRule="auto"/>
        <w:jc w:val="both"/>
        <w:rPr>
          <w:rFonts w:asciiTheme="minorHAnsi" w:hAnsiTheme="minorHAnsi" w:cstheme="minorHAnsi"/>
          <w:b/>
          <w:sz w:val="22"/>
          <w:szCs w:val="22"/>
        </w:rPr>
      </w:pPr>
      <w:r w:rsidRPr="0071242A">
        <w:rPr>
          <w:rFonts w:asciiTheme="minorHAnsi" w:hAnsiTheme="minorHAnsi" w:cstheme="minorHAnsi"/>
          <w:b/>
          <w:sz w:val="22"/>
          <w:szCs w:val="22"/>
        </w:rPr>
        <w:t>CANADA</w:t>
      </w:r>
    </w:p>
    <w:p w:rsidR="0008182C" w:rsidRPr="0071242A" w:rsidRDefault="0008182C" w:rsidP="00AF4334">
      <w:pPr>
        <w:spacing w:line="360" w:lineRule="auto"/>
        <w:jc w:val="both"/>
        <w:rPr>
          <w:rFonts w:asciiTheme="minorHAnsi" w:hAnsiTheme="minorHAnsi" w:cstheme="minorHAnsi"/>
          <w:b/>
          <w:sz w:val="22"/>
          <w:szCs w:val="22"/>
        </w:rPr>
      </w:pPr>
      <w:r w:rsidRPr="0071242A">
        <w:rPr>
          <w:rFonts w:asciiTheme="minorHAnsi" w:hAnsiTheme="minorHAnsi" w:cstheme="minorHAnsi"/>
          <w:b/>
          <w:sz w:val="22"/>
          <w:szCs w:val="22"/>
        </w:rPr>
        <w:t>PROVINCE DE QUÉBEC</w:t>
      </w:r>
    </w:p>
    <w:p w:rsidR="0008182C" w:rsidRPr="0071242A" w:rsidRDefault="0008182C" w:rsidP="00AF4334">
      <w:pPr>
        <w:spacing w:line="360" w:lineRule="auto"/>
        <w:jc w:val="both"/>
        <w:rPr>
          <w:rFonts w:asciiTheme="minorHAnsi" w:hAnsiTheme="minorHAnsi" w:cstheme="minorHAnsi"/>
          <w:b/>
          <w:sz w:val="22"/>
          <w:szCs w:val="22"/>
        </w:rPr>
      </w:pPr>
      <w:r w:rsidRPr="0071242A">
        <w:rPr>
          <w:rFonts w:asciiTheme="minorHAnsi" w:hAnsiTheme="minorHAnsi" w:cstheme="minorHAnsi"/>
          <w:b/>
          <w:sz w:val="22"/>
          <w:szCs w:val="22"/>
        </w:rPr>
        <w:t>MUNICIPALITÉ DE GRENVILLE-SUR-LA-ROUGE</w:t>
      </w:r>
    </w:p>
    <w:p w:rsidR="0008182C" w:rsidRPr="0071242A" w:rsidRDefault="0008182C" w:rsidP="00AF4334">
      <w:pPr>
        <w:spacing w:before="120"/>
        <w:jc w:val="both"/>
        <w:rPr>
          <w:rFonts w:asciiTheme="minorHAnsi" w:eastAsia="Times" w:hAnsiTheme="minorHAnsi" w:cstheme="minorHAnsi"/>
          <w:b/>
          <w:sz w:val="22"/>
          <w:szCs w:val="22"/>
        </w:rPr>
      </w:pPr>
    </w:p>
    <w:p w:rsidR="0008182C" w:rsidRPr="0071242A" w:rsidRDefault="0008182C" w:rsidP="00AF4334">
      <w:pPr>
        <w:spacing w:before="120"/>
        <w:jc w:val="both"/>
        <w:rPr>
          <w:rFonts w:asciiTheme="minorHAnsi" w:eastAsia="Times" w:hAnsiTheme="minorHAnsi" w:cstheme="minorHAnsi"/>
          <w:b/>
          <w:sz w:val="22"/>
          <w:szCs w:val="22"/>
        </w:rPr>
      </w:pPr>
    </w:p>
    <w:p w:rsidR="00D827CB" w:rsidRPr="0071242A" w:rsidRDefault="00D85938" w:rsidP="00AF4334">
      <w:pPr>
        <w:spacing w:before="120"/>
        <w:jc w:val="both"/>
        <w:rPr>
          <w:rFonts w:asciiTheme="minorHAnsi" w:eastAsia="Times" w:hAnsiTheme="minorHAnsi" w:cstheme="minorHAnsi"/>
          <w:b/>
          <w:sz w:val="22"/>
          <w:szCs w:val="22"/>
        </w:rPr>
      </w:pPr>
      <w:r w:rsidRPr="0071242A">
        <w:rPr>
          <w:rFonts w:asciiTheme="minorHAnsi" w:eastAsia="Times" w:hAnsiTheme="minorHAnsi" w:cstheme="minorHAnsi"/>
          <w:b/>
          <w:sz w:val="22"/>
          <w:szCs w:val="22"/>
        </w:rPr>
        <w:t>Règlement numéro</w:t>
      </w:r>
      <w:r w:rsidR="0008182C" w:rsidRPr="0071242A">
        <w:rPr>
          <w:rFonts w:asciiTheme="minorHAnsi" w:eastAsia="Times" w:hAnsiTheme="minorHAnsi" w:cstheme="minorHAnsi"/>
          <w:b/>
          <w:sz w:val="22"/>
          <w:szCs w:val="22"/>
        </w:rPr>
        <w:t xml:space="preserve"> RE </w:t>
      </w:r>
      <w:r w:rsidR="002729C9" w:rsidRPr="0071242A">
        <w:rPr>
          <w:rFonts w:asciiTheme="minorHAnsi" w:eastAsia="Times" w:hAnsiTheme="minorHAnsi" w:cstheme="minorHAnsi"/>
          <w:b/>
          <w:sz w:val="22"/>
          <w:szCs w:val="22"/>
        </w:rPr>
        <w:t>621</w:t>
      </w:r>
      <w:r w:rsidR="0008182C" w:rsidRPr="0071242A">
        <w:rPr>
          <w:rFonts w:asciiTheme="minorHAnsi" w:eastAsia="Times" w:hAnsiTheme="minorHAnsi" w:cstheme="minorHAnsi"/>
          <w:b/>
          <w:sz w:val="22"/>
          <w:szCs w:val="22"/>
        </w:rPr>
        <w:t>-0</w:t>
      </w:r>
      <w:r w:rsidR="002729C9" w:rsidRPr="0071242A">
        <w:rPr>
          <w:rFonts w:asciiTheme="minorHAnsi" w:eastAsia="Times" w:hAnsiTheme="minorHAnsi" w:cstheme="minorHAnsi"/>
          <w:b/>
          <w:sz w:val="22"/>
          <w:szCs w:val="22"/>
        </w:rPr>
        <w:t>7</w:t>
      </w:r>
      <w:r w:rsidR="0008182C" w:rsidRPr="0071242A">
        <w:rPr>
          <w:rFonts w:asciiTheme="minorHAnsi" w:eastAsia="Times" w:hAnsiTheme="minorHAnsi" w:cstheme="minorHAnsi"/>
          <w:b/>
          <w:sz w:val="22"/>
          <w:szCs w:val="22"/>
        </w:rPr>
        <w:t>-2021</w:t>
      </w:r>
      <w:r w:rsidR="00D827CB" w:rsidRPr="0071242A">
        <w:rPr>
          <w:rFonts w:asciiTheme="minorHAnsi" w:eastAsia="Times" w:hAnsiTheme="minorHAnsi" w:cstheme="minorHAnsi"/>
          <w:b/>
          <w:sz w:val="22"/>
          <w:szCs w:val="22"/>
        </w:rPr>
        <w:t xml:space="preserve"> décrétant une dépense de</w:t>
      </w:r>
      <w:r w:rsidR="0008182C" w:rsidRPr="0071242A">
        <w:rPr>
          <w:rFonts w:asciiTheme="minorHAnsi" w:eastAsia="Times" w:hAnsiTheme="minorHAnsi" w:cstheme="minorHAnsi"/>
          <w:b/>
          <w:sz w:val="22"/>
          <w:szCs w:val="22"/>
        </w:rPr>
        <w:t xml:space="preserve"> </w:t>
      </w:r>
      <w:r w:rsidR="0029748F" w:rsidRPr="0071242A">
        <w:rPr>
          <w:rFonts w:asciiTheme="minorHAnsi" w:eastAsia="Times" w:hAnsiTheme="minorHAnsi" w:cstheme="minorHAnsi"/>
          <w:b/>
          <w:sz w:val="22"/>
          <w:szCs w:val="22"/>
        </w:rPr>
        <w:t>7</w:t>
      </w:r>
      <w:r w:rsidR="0008182C" w:rsidRPr="0071242A">
        <w:rPr>
          <w:rFonts w:asciiTheme="minorHAnsi" w:eastAsia="Times" w:hAnsiTheme="minorHAnsi" w:cstheme="minorHAnsi"/>
          <w:b/>
          <w:sz w:val="22"/>
          <w:szCs w:val="22"/>
        </w:rPr>
        <w:t>0</w:t>
      </w:r>
      <w:r w:rsidR="0029748F" w:rsidRPr="0071242A">
        <w:rPr>
          <w:rFonts w:asciiTheme="minorHAnsi" w:eastAsia="Times" w:hAnsiTheme="minorHAnsi" w:cstheme="minorHAnsi"/>
          <w:b/>
          <w:sz w:val="22"/>
          <w:szCs w:val="22"/>
        </w:rPr>
        <w:t> </w:t>
      </w:r>
      <w:r w:rsidR="0008182C" w:rsidRPr="0071242A">
        <w:rPr>
          <w:rFonts w:asciiTheme="minorHAnsi" w:eastAsia="Times" w:hAnsiTheme="minorHAnsi" w:cstheme="minorHAnsi"/>
          <w:b/>
          <w:sz w:val="22"/>
          <w:szCs w:val="22"/>
        </w:rPr>
        <w:t>000</w:t>
      </w:r>
      <w:r w:rsidR="0029748F" w:rsidRPr="0071242A">
        <w:rPr>
          <w:rFonts w:asciiTheme="minorHAnsi" w:eastAsia="Times" w:hAnsiTheme="minorHAnsi" w:cstheme="minorHAnsi"/>
          <w:b/>
          <w:sz w:val="22"/>
          <w:szCs w:val="22"/>
        </w:rPr>
        <w:t xml:space="preserve"> </w:t>
      </w:r>
      <w:r w:rsidRPr="0071242A">
        <w:rPr>
          <w:rFonts w:asciiTheme="minorHAnsi" w:eastAsia="Times" w:hAnsiTheme="minorHAnsi" w:cstheme="minorHAnsi"/>
          <w:b/>
          <w:sz w:val="22"/>
          <w:szCs w:val="22"/>
        </w:rPr>
        <w:t xml:space="preserve">$ et un emprunt de </w:t>
      </w:r>
      <w:r w:rsidR="0029748F" w:rsidRPr="0071242A">
        <w:rPr>
          <w:rFonts w:asciiTheme="minorHAnsi" w:eastAsia="Times" w:hAnsiTheme="minorHAnsi" w:cstheme="minorHAnsi"/>
          <w:b/>
          <w:sz w:val="22"/>
          <w:szCs w:val="22"/>
        </w:rPr>
        <w:t>7</w:t>
      </w:r>
      <w:r w:rsidR="0008182C" w:rsidRPr="0071242A">
        <w:rPr>
          <w:rFonts w:asciiTheme="minorHAnsi" w:eastAsia="Times" w:hAnsiTheme="minorHAnsi" w:cstheme="minorHAnsi"/>
          <w:b/>
          <w:sz w:val="22"/>
          <w:szCs w:val="22"/>
        </w:rPr>
        <w:t>0</w:t>
      </w:r>
      <w:r w:rsidR="0029748F" w:rsidRPr="0071242A">
        <w:rPr>
          <w:rFonts w:asciiTheme="minorHAnsi" w:eastAsia="Times" w:hAnsiTheme="minorHAnsi" w:cstheme="minorHAnsi"/>
          <w:b/>
          <w:sz w:val="22"/>
          <w:szCs w:val="22"/>
        </w:rPr>
        <w:t> </w:t>
      </w:r>
      <w:r w:rsidR="0008182C" w:rsidRPr="0071242A">
        <w:rPr>
          <w:rFonts w:asciiTheme="minorHAnsi" w:eastAsia="Times" w:hAnsiTheme="minorHAnsi" w:cstheme="minorHAnsi"/>
          <w:b/>
          <w:sz w:val="22"/>
          <w:szCs w:val="22"/>
        </w:rPr>
        <w:t>000</w:t>
      </w:r>
      <w:r w:rsidR="0029748F" w:rsidRPr="0071242A">
        <w:rPr>
          <w:rFonts w:asciiTheme="minorHAnsi" w:eastAsia="Times" w:hAnsiTheme="minorHAnsi" w:cstheme="minorHAnsi"/>
          <w:b/>
          <w:sz w:val="22"/>
          <w:szCs w:val="22"/>
        </w:rPr>
        <w:t xml:space="preserve"> </w:t>
      </w:r>
      <w:r w:rsidR="00D827CB" w:rsidRPr="0071242A">
        <w:rPr>
          <w:rFonts w:asciiTheme="minorHAnsi" w:eastAsia="Times" w:hAnsiTheme="minorHAnsi" w:cstheme="minorHAnsi"/>
          <w:b/>
          <w:sz w:val="22"/>
          <w:szCs w:val="22"/>
        </w:rPr>
        <w:t xml:space="preserve">$ pour </w:t>
      </w:r>
      <w:r w:rsidR="0008182C" w:rsidRPr="0071242A">
        <w:rPr>
          <w:rFonts w:asciiTheme="minorHAnsi" w:eastAsia="Times" w:hAnsiTheme="minorHAnsi" w:cstheme="minorHAnsi"/>
          <w:b/>
          <w:sz w:val="22"/>
          <w:szCs w:val="22"/>
        </w:rPr>
        <w:t xml:space="preserve"> des travaux de </w:t>
      </w:r>
      <w:r w:rsidR="004915BE" w:rsidRPr="0071242A">
        <w:rPr>
          <w:rFonts w:asciiTheme="minorHAnsi" w:eastAsia="Times" w:hAnsiTheme="minorHAnsi" w:cstheme="minorHAnsi"/>
          <w:b/>
          <w:sz w:val="22"/>
          <w:szCs w:val="22"/>
        </w:rPr>
        <w:t xml:space="preserve">canalisation pluvial </w:t>
      </w:r>
      <w:r w:rsidR="0008182C" w:rsidRPr="0071242A">
        <w:rPr>
          <w:rFonts w:asciiTheme="minorHAnsi" w:eastAsia="Times" w:hAnsiTheme="minorHAnsi" w:cstheme="minorHAnsi"/>
          <w:b/>
          <w:sz w:val="22"/>
          <w:szCs w:val="22"/>
        </w:rPr>
        <w:t xml:space="preserve">de la rue </w:t>
      </w:r>
      <w:r w:rsidR="00A020C7" w:rsidRPr="0071242A">
        <w:rPr>
          <w:rFonts w:asciiTheme="minorHAnsi" w:eastAsia="Times" w:hAnsiTheme="minorHAnsi" w:cstheme="minorHAnsi"/>
          <w:b/>
          <w:sz w:val="22"/>
          <w:szCs w:val="22"/>
        </w:rPr>
        <w:t>De La Berge</w:t>
      </w:r>
      <w:r w:rsidR="00D827CB" w:rsidRPr="0071242A">
        <w:rPr>
          <w:rFonts w:asciiTheme="minorHAnsi" w:eastAsia="Times" w:hAnsiTheme="minorHAnsi" w:cstheme="minorHAnsi"/>
          <w:b/>
          <w:sz w:val="22"/>
          <w:szCs w:val="22"/>
        </w:rPr>
        <w:t>.</w:t>
      </w:r>
    </w:p>
    <w:p w:rsidR="000E13ED" w:rsidRPr="0071242A" w:rsidRDefault="000E13ED" w:rsidP="00AF4334">
      <w:pPr>
        <w:spacing w:before="120"/>
        <w:jc w:val="both"/>
        <w:rPr>
          <w:rFonts w:asciiTheme="minorHAnsi" w:eastAsia="Times" w:hAnsiTheme="minorHAnsi" w:cstheme="minorHAnsi"/>
          <w:b/>
          <w:sz w:val="22"/>
          <w:szCs w:val="22"/>
        </w:rPr>
      </w:pPr>
    </w:p>
    <w:p w:rsidR="000E13ED" w:rsidRPr="0071242A" w:rsidRDefault="00D827CB"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 xml:space="preserve">ATTENDU que l'avis de motion du présent règlement a été dûment donné lors de la séance du conseil tenue le </w:t>
      </w:r>
      <w:r w:rsidR="002729C9" w:rsidRPr="0071242A">
        <w:rPr>
          <w:rFonts w:asciiTheme="minorHAnsi" w:eastAsia="Times" w:hAnsiTheme="minorHAnsi" w:cstheme="minorHAnsi"/>
          <w:sz w:val="22"/>
          <w:szCs w:val="22"/>
        </w:rPr>
        <w:t>13 juillet 2021</w:t>
      </w:r>
      <w:r w:rsidR="0073606C" w:rsidRPr="0071242A">
        <w:rPr>
          <w:rFonts w:asciiTheme="minorHAnsi" w:eastAsia="Times" w:hAnsiTheme="minorHAnsi" w:cstheme="minorHAnsi"/>
          <w:sz w:val="22"/>
          <w:szCs w:val="22"/>
        </w:rPr>
        <w:t xml:space="preserve"> et que le projet de règlement a été </w:t>
      </w:r>
      <w:r w:rsidR="00C542D3" w:rsidRPr="0071242A">
        <w:rPr>
          <w:rFonts w:asciiTheme="minorHAnsi" w:eastAsia="Times" w:hAnsiTheme="minorHAnsi" w:cstheme="minorHAnsi"/>
          <w:sz w:val="22"/>
          <w:szCs w:val="22"/>
        </w:rPr>
        <w:t>déposé</w:t>
      </w:r>
      <w:r w:rsidR="00593459" w:rsidRPr="0071242A">
        <w:rPr>
          <w:rFonts w:asciiTheme="minorHAnsi" w:eastAsia="Times" w:hAnsiTheme="minorHAnsi" w:cstheme="minorHAnsi"/>
          <w:sz w:val="22"/>
          <w:szCs w:val="22"/>
        </w:rPr>
        <w:t xml:space="preserve"> à cette même séance;</w:t>
      </w:r>
    </w:p>
    <w:p w:rsidR="00593459" w:rsidRPr="0071242A" w:rsidRDefault="00593459" w:rsidP="00AF4334">
      <w:pPr>
        <w:spacing w:before="120"/>
        <w:jc w:val="both"/>
        <w:rPr>
          <w:rFonts w:asciiTheme="minorHAnsi" w:eastAsia="Times" w:hAnsiTheme="minorHAnsi" w:cstheme="minorHAnsi"/>
          <w:sz w:val="22"/>
          <w:szCs w:val="22"/>
        </w:rPr>
      </w:pPr>
    </w:p>
    <w:p w:rsidR="0008182C" w:rsidRPr="0071242A" w:rsidRDefault="00593459"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 xml:space="preserve">EN CONSÉQUENCE, il est proposé par </w:t>
      </w:r>
      <w:r w:rsidR="0071242A" w:rsidRPr="0071242A">
        <w:rPr>
          <w:rFonts w:asciiTheme="minorHAnsi" w:eastAsia="Times" w:hAnsiTheme="minorHAnsi" w:cstheme="minorHAnsi"/>
          <w:sz w:val="22"/>
          <w:szCs w:val="22"/>
        </w:rPr>
        <w:t>le conseiller Marc André Le Gris</w:t>
      </w:r>
      <w:r w:rsidRPr="0071242A">
        <w:rPr>
          <w:rFonts w:asciiTheme="minorHAnsi" w:eastAsia="Times" w:hAnsiTheme="minorHAnsi" w:cstheme="minorHAnsi"/>
          <w:sz w:val="22"/>
          <w:szCs w:val="22"/>
        </w:rPr>
        <w:t xml:space="preserve"> et résolu que le règlement RE-62</w:t>
      </w:r>
      <w:r w:rsidR="002729C9" w:rsidRPr="0071242A">
        <w:rPr>
          <w:rFonts w:asciiTheme="minorHAnsi" w:eastAsia="Times" w:hAnsiTheme="minorHAnsi" w:cstheme="minorHAnsi"/>
          <w:sz w:val="22"/>
          <w:szCs w:val="22"/>
        </w:rPr>
        <w:t>1</w:t>
      </w:r>
      <w:r w:rsidRPr="0071242A">
        <w:rPr>
          <w:rFonts w:asciiTheme="minorHAnsi" w:eastAsia="Times" w:hAnsiTheme="minorHAnsi" w:cstheme="minorHAnsi"/>
          <w:sz w:val="22"/>
          <w:szCs w:val="22"/>
        </w:rPr>
        <w:t>-0</w:t>
      </w:r>
      <w:r w:rsidR="002729C9" w:rsidRPr="0071242A">
        <w:rPr>
          <w:rFonts w:asciiTheme="minorHAnsi" w:eastAsia="Times" w:hAnsiTheme="minorHAnsi" w:cstheme="minorHAnsi"/>
          <w:sz w:val="22"/>
          <w:szCs w:val="22"/>
        </w:rPr>
        <w:t>7</w:t>
      </w:r>
      <w:r w:rsidRPr="0071242A">
        <w:rPr>
          <w:rFonts w:asciiTheme="minorHAnsi" w:eastAsia="Times" w:hAnsiTheme="minorHAnsi" w:cstheme="minorHAnsi"/>
          <w:sz w:val="22"/>
          <w:szCs w:val="22"/>
        </w:rPr>
        <w:t>-2021 soit adopté comme suit:</w:t>
      </w:r>
    </w:p>
    <w:p w:rsidR="007F4469" w:rsidRPr="0071242A" w:rsidRDefault="007F4469" w:rsidP="00AF4334">
      <w:pPr>
        <w:spacing w:before="120"/>
        <w:jc w:val="both"/>
        <w:rPr>
          <w:rFonts w:asciiTheme="minorHAnsi" w:eastAsia="Times" w:hAnsiTheme="minorHAnsi" w:cstheme="minorHAnsi"/>
          <w:sz w:val="22"/>
          <w:szCs w:val="22"/>
        </w:rPr>
      </w:pPr>
    </w:p>
    <w:p w:rsidR="00D827CB" w:rsidRPr="0071242A" w:rsidRDefault="00D827CB"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Le conseil décrète ce qui suit</w:t>
      </w:r>
      <w:r w:rsidR="006E344D" w:rsidRPr="0071242A">
        <w:rPr>
          <w:rFonts w:asciiTheme="minorHAnsi" w:eastAsia="Times" w:hAnsiTheme="minorHAnsi" w:cstheme="minorHAnsi"/>
          <w:sz w:val="22"/>
          <w:szCs w:val="22"/>
        </w:rPr>
        <w:t> </w:t>
      </w:r>
      <w:r w:rsidRPr="0071242A">
        <w:rPr>
          <w:rFonts w:asciiTheme="minorHAnsi" w:eastAsia="Times" w:hAnsiTheme="minorHAnsi" w:cstheme="minorHAnsi"/>
          <w:sz w:val="22"/>
          <w:szCs w:val="22"/>
        </w:rPr>
        <w:t>:</w:t>
      </w:r>
    </w:p>
    <w:p w:rsidR="000E13ED" w:rsidRPr="0071242A" w:rsidRDefault="000E13ED" w:rsidP="00AF4334">
      <w:pPr>
        <w:spacing w:before="120"/>
        <w:jc w:val="both"/>
        <w:rPr>
          <w:rFonts w:asciiTheme="minorHAnsi" w:eastAsia="Times" w:hAnsiTheme="minorHAnsi" w:cstheme="minorHAnsi"/>
          <w:sz w:val="22"/>
          <w:szCs w:val="22"/>
        </w:rPr>
      </w:pPr>
    </w:p>
    <w:p w:rsidR="000E13ED" w:rsidRPr="0071242A" w:rsidRDefault="00D827CB"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ARTICLE 1.</w:t>
      </w:r>
      <w:r w:rsidRPr="0071242A">
        <w:rPr>
          <w:rFonts w:asciiTheme="minorHAnsi" w:eastAsia="Times" w:hAnsiTheme="minorHAnsi" w:cstheme="minorHAnsi"/>
          <w:sz w:val="22"/>
          <w:szCs w:val="22"/>
        </w:rPr>
        <w:tab/>
      </w:r>
      <w:r w:rsidR="000E13ED" w:rsidRPr="0071242A">
        <w:rPr>
          <w:rFonts w:asciiTheme="minorHAnsi" w:eastAsia="Times" w:hAnsiTheme="minorHAnsi" w:cstheme="minorHAnsi"/>
          <w:sz w:val="22"/>
          <w:szCs w:val="22"/>
        </w:rPr>
        <w:t>Le préambule fait partie intégrante du présent règlement.</w:t>
      </w:r>
    </w:p>
    <w:p w:rsidR="000E13ED" w:rsidRPr="0071242A" w:rsidRDefault="000E13ED" w:rsidP="00AF4334">
      <w:pPr>
        <w:spacing w:before="120"/>
        <w:jc w:val="both"/>
        <w:rPr>
          <w:rFonts w:asciiTheme="minorHAnsi" w:eastAsia="Times" w:hAnsiTheme="minorHAnsi" w:cstheme="minorHAnsi"/>
          <w:sz w:val="22"/>
          <w:szCs w:val="22"/>
        </w:rPr>
      </w:pPr>
    </w:p>
    <w:p w:rsidR="00D827CB" w:rsidRPr="0071242A" w:rsidRDefault="000E13ED" w:rsidP="00A020C7">
      <w:pPr>
        <w:spacing w:before="120"/>
        <w:rPr>
          <w:rFonts w:asciiTheme="minorHAnsi" w:eastAsia="Times" w:hAnsiTheme="minorHAnsi" w:cstheme="minorHAnsi"/>
          <w:sz w:val="22"/>
          <w:szCs w:val="22"/>
        </w:rPr>
      </w:pPr>
      <w:r w:rsidRPr="0071242A">
        <w:rPr>
          <w:rFonts w:asciiTheme="minorHAnsi" w:eastAsia="Times" w:hAnsiTheme="minorHAnsi" w:cstheme="minorHAnsi"/>
          <w:sz w:val="22"/>
          <w:szCs w:val="22"/>
        </w:rPr>
        <w:t>ARTICLE 2.</w:t>
      </w:r>
      <w:r w:rsidRPr="0071242A">
        <w:rPr>
          <w:rFonts w:asciiTheme="minorHAnsi" w:eastAsia="Times" w:hAnsiTheme="minorHAnsi" w:cstheme="minorHAnsi"/>
          <w:sz w:val="22"/>
          <w:szCs w:val="22"/>
        </w:rPr>
        <w:tab/>
      </w:r>
      <w:r w:rsidR="00D827CB" w:rsidRPr="0071242A">
        <w:rPr>
          <w:rFonts w:asciiTheme="minorHAnsi" w:eastAsia="Times" w:hAnsiTheme="minorHAnsi" w:cstheme="minorHAnsi"/>
          <w:sz w:val="22"/>
          <w:szCs w:val="22"/>
        </w:rPr>
        <w:t xml:space="preserve">Le conseil est autorisé à </w:t>
      </w:r>
      <w:r w:rsidR="0008182C" w:rsidRPr="0071242A">
        <w:rPr>
          <w:rFonts w:asciiTheme="minorHAnsi" w:eastAsia="Times" w:hAnsiTheme="minorHAnsi" w:cstheme="minorHAnsi"/>
          <w:sz w:val="22"/>
          <w:szCs w:val="22"/>
        </w:rPr>
        <w:t>effectuer des tra</w:t>
      </w:r>
      <w:r w:rsidR="00A020C7" w:rsidRPr="0071242A">
        <w:rPr>
          <w:rFonts w:asciiTheme="minorHAnsi" w:eastAsia="Times" w:hAnsiTheme="minorHAnsi" w:cstheme="minorHAnsi"/>
          <w:sz w:val="22"/>
          <w:szCs w:val="22"/>
        </w:rPr>
        <w:t xml:space="preserve">vaux de </w:t>
      </w:r>
      <w:r w:rsidR="004915BE" w:rsidRPr="0071242A">
        <w:rPr>
          <w:rFonts w:asciiTheme="minorHAnsi" w:eastAsia="Times" w:hAnsiTheme="minorHAnsi" w:cstheme="minorHAnsi"/>
          <w:sz w:val="22"/>
          <w:szCs w:val="22"/>
        </w:rPr>
        <w:t xml:space="preserve">canalisation pluvial </w:t>
      </w:r>
      <w:r w:rsidR="00A020C7" w:rsidRPr="0071242A">
        <w:rPr>
          <w:rFonts w:asciiTheme="minorHAnsi" w:eastAsia="Times" w:hAnsiTheme="minorHAnsi" w:cstheme="minorHAnsi"/>
          <w:sz w:val="22"/>
          <w:szCs w:val="22"/>
        </w:rPr>
        <w:t xml:space="preserve">de la rue De La Berge </w:t>
      </w:r>
      <w:r w:rsidR="00D827CB" w:rsidRPr="0071242A">
        <w:rPr>
          <w:rFonts w:asciiTheme="minorHAnsi" w:eastAsia="Times" w:hAnsiTheme="minorHAnsi" w:cstheme="minorHAnsi"/>
          <w:sz w:val="22"/>
          <w:szCs w:val="22"/>
        </w:rPr>
        <w:t>selon les plans et devis préparés par</w:t>
      </w:r>
      <w:r w:rsidR="0008182C" w:rsidRPr="0071242A">
        <w:rPr>
          <w:rFonts w:asciiTheme="minorHAnsi" w:eastAsia="Times" w:hAnsiTheme="minorHAnsi" w:cstheme="minorHAnsi"/>
          <w:sz w:val="22"/>
          <w:szCs w:val="22"/>
        </w:rPr>
        <w:t xml:space="preserve"> </w:t>
      </w:r>
      <w:r w:rsidR="00D827CB" w:rsidRPr="0071242A">
        <w:rPr>
          <w:rFonts w:asciiTheme="minorHAnsi" w:eastAsia="Times" w:hAnsiTheme="minorHAnsi" w:cstheme="minorHAnsi"/>
          <w:sz w:val="22"/>
          <w:szCs w:val="22"/>
        </w:rPr>
        <w:t xml:space="preserve"> </w:t>
      </w:r>
      <w:r w:rsidR="0009675D" w:rsidRPr="0071242A">
        <w:rPr>
          <w:rFonts w:asciiTheme="minorHAnsi" w:eastAsia="Times" w:hAnsiTheme="minorHAnsi" w:cstheme="minorHAnsi"/>
          <w:sz w:val="22"/>
          <w:szCs w:val="22"/>
        </w:rPr>
        <w:t>Yanick Poirier</w:t>
      </w:r>
      <w:r w:rsidR="00D827CB" w:rsidRPr="0071242A">
        <w:rPr>
          <w:rFonts w:asciiTheme="minorHAnsi" w:eastAsia="Times" w:hAnsiTheme="minorHAnsi" w:cstheme="minorHAnsi"/>
          <w:sz w:val="22"/>
          <w:szCs w:val="22"/>
        </w:rPr>
        <w:t>, en date du</w:t>
      </w:r>
      <w:r w:rsidR="0009675D" w:rsidRPr="0071242A">
        <w:rPr>
          <w:rFonts w:asciiTheme="minorHAnsi" w:eastAsia="Times" w:hAnsiTheme="minorHAnsi" w:cstheme="minorHAnsi"/>
          <w:sz w:val="22"/>
          <w:szCs w:val="22"/>
        </w:rPr>
        <w:t xml:space="preserve"> </w:t>
      </w:r>
      <w:r w:rsidR="00A020C7" w:rsidRPr="0071242A">
        <w:rPr>
          <w:rFonts w:asciiTheme="minorHAnsi" w:eastAsia="Times" w:hAnsiTheme="minorHAnsi" w:cstheme="minorHAnsi"/>
          <w:sz w:val="22"/>
          <w:szCs w:val="22"/>
        </w:rPr>
        <w:t>07 juillet</w:t>
      </w:r>
      <w:r w:rsidR="0009675D" w:rsidRPr="0071242A">
        <w:rPr>
          <w:rFonts w:asciiTheme="minorHAnsi" w:eastAsia="Times" w:hAnsiTheme="minorHAnsi" w:cstheme="minorHAnsi"/>
          <w:sz w:val="22"/>
          <w:szCs w:val="22"/>
        </w:rPr>
        <w:t xml:space="preserve"> 2021</w:t>
      </w:r>
      <w:r w:rsidR="00D827CB" w:rsidRPr="0071242A">
        <w:rPr>
          <w:rFonts w:asciiTheme="minorHAnsi" w:eastAsia="Times" w:hAnsiTheme="minorHAnsi" w:cstheme="minorHAnsi"/>
          <w:sz w:val="22"/>
          <w:szCs w:val="22"/>
        </w:rPr>
        <w:t>, incluant les frais, les taxes</w:t>
      </w:r>
      <w:r w:rsidR="00471398" w:rsidRPr="0071242A">
        <w:rPr>
          <w:rFonts w:asciiTheme="minorHAnsi" w:eastAsia="Times" w:hAnsiTheme="minorHAnsi" w:cstheme="minorHAnsi"/>
          <w:sz w:val="22"/>
          <w:szCs w:val="22"/>
        </w:rPr>
        <w:t xml:space="preserve"> nettes</w:t>
      </w:r>
      <w:r w:rsidR="00D827CB" w:rsidRPr="0071242A">
        <w:rPr>
          <w:rFonts w:asciiTheme="minorHAnsi" w:eastAsia="Times" w:hAnsiTheme="minorHAnsi" w:cstheme="minorHAnsi"/>
          <w:sz w:val="22"/>
          <w:szCs w:val="22"/>
        </w:rPr>
        <w:t xml:space="preserve"> et les imprévus, tel qu'il appert de l'estimation détaillée préparée par </w:t>
      </w:r>
      <w:r w:rsidR="0009675D" w:rsidRPr="0071242A">
        <w:rPr>
          <w:rFonts w:asciiTheme="minorHAnsi" w:eastAsia="Times" w:hAnsiTheme="minorHAnsi" w:cstheme="minorHAnsi"/>
          <w:sz w:val="22"/>
          <w:szCs w:val="22"/>
        </w:rPr>
        <w:t>Serge Raymond</w:t>
      </w:r>
      <w:r w:rsidR="00D827CB" w:rsidRPr="0071242A">
        <w:rPr>
          <w:rFonts w:asciiTheme="minorHAnsi" w:eastAsia="Times" w:hAnsiTheme="minorHAnsi" w:cstheme="minorHAnsi"/>
          <w:sz w:val="22"/>
          <w:szCs w:val="22"/>
        </w:rPr>
        <w:t>, en date du</w:t>
      </w:r>
      <w:r w:rsidR="0009675D" w:rsidRPr="0071242A">
        <w:rPr>
          <w:rFonts w:asciiTheme="minorHAnsi" w:eastAsia="Times" w:hAnsiTheme="minorHAnsi" w:cstheme="minorHAnsi"/>
          <w:sz w:val="22"/>
          <w:szCs w:val="22"/>
        </w:rPr>
        <w:t xml:space="preserve"> </w:t>
      </w:r>
      <w:r w:rsidR="00A020C7" w:rsidRPr="0071242A">
        <w:rPr>
          <w:rFonts w:asciiTheme="minorHAnsi" w:eastAsia="Times" w:hAnsiTheme="minorHAnsi" w:cstheme="minorHAnsi"/>
          <w:sz w:val="22"/>
          <w:szCs w:val="22"/>
        </w:rPr>
        <w:t>9</w:t>
      </w:r>
      <w:r w:rsidR="0009675D" w:rsidRPr="0071242A">
        <w:rPr>
          <w:rFonts w:asciiTheme="minorHAnsi" w:eastAsia="Times" w:hAnsiTheme="minorHAnsi" w:cstheme="minorHAnsi"/>
          <w:sz w:val="22"/>
          <w:szCs w:val="22"/>
        </w:rPr>
        <w:t xml:space="preserve"> </w:t>
      </w:r>
      <w:r w:rsidR="00A020C7" w:rsidRPr="0071242A">
        <w:rPr>
          <w:rFonts w:asciiTheme="minorHAnsi" w:eastAsia="Times" w:hAnsiTheme="minorHAnsi" w:cstheme="minorHAnsi"/>
          <w:sz w:val="22"/>
          <w:szCs w:val="22"/>
        </w:rPr>
        <w:t>juillet</w:t>
      </w:r>
      <w:r w:rsidR="0009675D" w:rsidRPr="0071242A">
        <w:rPr>
          <w:rFonts w:asciiTheme="minorHAnsi" w:eastAsia="Times" w:hAnsiTheme="minorHAnsi" w:cstheme="minorHAnsi"/>
          <w:sz w:val="22"/>
          <w:szCs w:val="22"/>
        </w:rPr>
        <w:t xml:space="preserve"> 2021</w:t>
      </w:r>
      <w:r w:rsidR="00D827CB" w:rsidRPr="0071242A">
        <w:rPr>
          <w:rFonts w:asciiTheme="minorHAnsi" w:eastAsia="Times" w:hAnsiTheme="minorHAnsi" w:cstheme="minorHAnsi"/>
          <w:sz w:val="22"/>
          <w:szCs w:val="22"/>
        </w:rPr>
        <w:t>, lesquels font partie intégrante du présent règlement comme annexes « A » et « B ».</w:t>
      </w:r>
    </w:p>
    <w:p w:rsidR="000E13ED" w:rsidRPr="0071242A" w:rsidRDefault="000E13ED" w:rsidP="00AF4334">
      <w:pPr>
        <w:spacing w:before="120"/>
        <w:jc w:val="both"/>
        <w:rPr>
          <w:rFonts w:asciiTheme="minorHAnsi" w:eastAsia="Times" w:hAnsiTheme="minorHAnsi" w:cstheme="minorHAnsi"/>
          <w:sz w:val="22"/>
          <w:szCs w:val="22"/>
        </w:rPr>
      </w:pPr>
    </w:p>
    <w:p w:rsidR="00D827CB" w:rsidRPr="0071242A" w:rsidRDefault="000E13ED"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ARTICLE 3</w:t>
      </w:r>
      <w:r w:rsidR="00D827CB" w:rsidRPr="0071242A">
        <w:rPr>
          <w:rFonts w:asciiTheme="minorHAnsi" w:eastAsia="Times" w:hAnsiTheme="minorHAnsi" w:cstheme="minorHAnsi"/>
          <w:sz w:val="22"/>
          <w:szCs w:val="22"/>
        </w:rPr>
        <w:t>.</w:t>
      </w:r>
      <w:r w:rsidR="00D827CB" w:rsidRPr="0071242A">
        <w:rPr>
          <w:rFonts w:asciiTheme="minorHAnsi" w:eastAsia="Times" w:hAnsiTheme="minorHAnsi" w:cstheme="minorHAnsi"/>
          <w:sz w:val="22"/>
          <w:szCs w:val="22"/>
        </w:rPr>
        <w:tab/>
        <w:t xml:space="preserve">Le conseil est autorisé à dépenser une somme de </w:t>
      </w:r>
      <w:r w:rsidR="0029748F" w:rsidRPr="0071242A">
        <w:rPr>
          <w:rFonts w:asciiTheme="minorHAnsi" w:eastAsia="Times" w:hAnsiTheme="minorHAnsi" w:cstheme="minorHAnsi"/>
          <w:sz w:val="22"/>
          <w:szCs w:val="22"/>
        </w:rPr>
        <w:t>7</w:t>
      </w:r>
      <w:r w:rsidR="00A020C7" w:rsidRPr="0071242A">
        <w:rPr>
          <w:rFonts w:asciiTheme="minorHAnsi" w:eastAsia="Times" w:hAnsiTheme="minorHAnsi" w:cstheme="minorHAnsi"/>
          <w:sz w:val="22"/>
          <w:szCs w:val="22"/>
        </w:rPr>
        <w:t>0</w:t>
      </w:r>
      <w:r w:rsidR="0029748F" w:rsidRPr="0071242A">
        <w:rPr>
          <w:rFonts w:asciiTheme="minorHAnsi" w:eastAsia="Times" w:hAnsiTheme="minorHAnsi" w:cstheme="minorHAnsi"/>
          <w:sz w:val="22"/>
          <w:szCs w:val="22"/>
        </w:rPr>
        <w:t> </w:t>
      </w:r>
      <w:r w:rsidR="00AF4334" w:rsidRPr="0071242A">
        <w:rPr>
          <w:rFonts w:asciiTheme="minorHAnsi" w:eastAsia="Times" w:hAnsiTheme="minorHAnsi" w:cstheme="minorHAnsi"/>
          <w:sz w:val="22"/>
          <w:szCs w:val="22"/>
        </w:rPr>
        <w:t>000</w:t>
      </w:r>
      <w:r w:rsidR="0029748F" w:rsidRPr="0071242A">
        <w:rPr>
          <w:rFonts w:asciiTheme="minorHAnsi" w:eastAsia="Times" w:hAnsiTheme="minorHAnsi" w:cstheme="minorHAnsi"/>
          <w:sz w:val="22"/>
          <w:szCs w:val="22"/>
        </w:rPr>
        <w:t xml:space="preserve"> </w:t>
      </w:r>
      <w:r w:rsidR="00D827CB" w:rsidRPr="0071242A">
        <w:rPr>
          <w:rFonts w:asciiTheme="minorHAnsi" w:eastAsia="Times" w:hAnsiTheme="minorHAnsi" w:cstheme="minorHAnsi"/>
          <w:sz w:val="22"/>
          <w:szCs w:val="22"/>
        </w:rPr>
        <w:t>$ pour les fins du présent règlement.</w:t>
      </w:r>
    </w:p>
    <w:p w:rsidR="000E13ED" w:rsidRPr="0071242A" w:rsidRDefault="000E13ED" w:rsidP="00AF4334">
      <w:pPr>
        <w:spacing w:before="120"/>
        <w:jc w:val="both"/>
        <w:rPr>
          <w:rFonts w:asciiTheme="minorHAnsi" w:eastAsia="Times" w:hAnsiTheme="minorHAnsi" w:cstheme="minorHAnsi"/>
          <w:sz w:val="22"/>
          <w:szCs w:val="22"/>
        </w:rPr>
      </w:pPr>
    </w:p>
    <w:p w:rsidR="00D827CB" w:rsidRPr="0071242A" w:rsidRDefault="000E13ED"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ARTICLE 4</w:t>
      </w:r>
      <w:r w:rsidR="00D827CB" w:rsidRPr="0071242A">
        <w:rPr>
          <w:rFonts w:asciiTheme="minorHAnsi" w:eastAsia="Times" w:hAnsiTheme="minorHAnsi" w:cstheme="minorHAnsi"/>
          <w:sz w:val="22"/>
          <w:szCs w:val="22"/>
        </w:rPr>
        <w:t>.</w:t>
      </w:r>
      <w:r w:rsidR="00D827CB" w:rsidRPr="0071242A">
        <w:rPr>
          <w:rFonts w:asciiTheme="minorHAnsi" w:eastAsia="Times" w:hAnsiTheme="minorHAnsi" w:cstheme="minorHAnsi"/>
          <w:sz w:val="22"/>
          <w:szCs w:val="22"/>
        </w:rPr>
        <w:tab/>
        <w:t xml:space="preserve">Aux fins d'acquitter les dépenses prévues par le présent règlement, le conseil est autorisé à emprunter une somme de </w:t>
      </w:r>
      <w:r w:rsidR="0029748F" w:rsidRPr="0071242A">
        <w:rPr>
          <w:rFonts w:asciiTheme="minorHAnsi" w:eastAsia="Times" w:hAnsiTheme="minorHAnsi" w:cstheme="minorHAnsi"/>
          <w:sz w:val="22"/>
          <w:szCs w:val="22"/>
        </w:rPr>
        <w:t>7</w:t>
      </w:r>
      <w:r w:rsidR="00703CE3" w:rsidRPr="0071242A">
        <w:rPr>
          <w:rFonts w:asciiTheme="minorHAnsi" w:eastAsia="Times" w:hAnsiTheme="minorHAnsi" w:cstheme="minorHAnsi"/>
          <w:sz w:val="22"/>
          <w:szCs w:val="22"/>
        </w:rPr>
        <w:t>0</w:t>
      </w:r>
      <w:r w:rsidR="0029748F" w:rsidRPr="0071242A">
        <w:rPr>
          <w:rFonts w:asciiTheme="minorHAnsi" w:eastAsia="Times" w:hAnsiTheme="minorHAnsi" w:cstheme="minorHAnsi"/>
          <w:sz w:val="22"/>
          <w:szCs w:val="22"/>
        </w:rPr>
        <w:t> </w:t>
      </w:r>
      <w:r w:rsidR="00703CE3" w:rsidRPr="0071242A">
        <w:rPr>
          <w:rFonts w:asciiTheme="minorHAnsi" w:eastAsia="Times" w:hAnsiTheme="minorHAnsi" w:cstheme="minorHAnsi"/>
          <w:sz w:val="22"/>
          <w:szCs w:val="22"/>
        </w:rPr>
        <w:t>000</w:t>
      </w:r>
      <w:r w:rsidR="0029748F" w:rsidRPr="0071242A">
        <w:rPr>
          <w:rFonts w:asciiTheme="minorHAnsi" w:eastAsia="Times" w:hAnsiTheme="minorHAnsi" w:cstheme="minorHAnsi"/>
          <w:sz w:val="22"/>
          <w:szCs w:val="22"/>
        </w:rPr>
        <w:t xml:space="preserve"> </w:t>
      </w:r>
      <w:r w:rsidR="00D85938" w:rsidRPr="0071242A">
        <w:rPr>
          <w:rFonts w:asciiTheme="minorHAnsi" w:eastAsia="Times" w:hAnsiTheme="minorHAnsi" w:cstheme="minorHAnsi"/>
          <w:sz w:val="22"/>
          <w:szCs w:val="22"/>
        </w:rPr>
        <w:t xml:space="preserve">$ sur une période de </w:t>
      </w:r>
      <w:r w:rsidR="00703CE3" w:rsidRPr="0071242A">
        <w:rPr>
          <w:rFonts w:asciiTheme="minorHAnsi" w:eastAsia="Times" w:hAnsiTheme="minorHAnsi" w:cstheme="minorHAnsi"/>
          <w:sz w:val="22"/>
          <w:szCs w:val="22"/>
        </w:rPr>
        <w:t>20</w:t>
      </w:r>
      <w:r w:rsidR="00D827CB" w:rsidRPr="0071242A">
        <w:rPr>
          <w:rFonts w:asciiTheme="minorHAnsi" w:eastAsia="Times" w:hAnsiTheme="minorHAnsi" w:cstheme="minorHAnsi"/>
          <w:sz w:val="22"/>
          <w:szCs w:val="22"/>
        </w:rPr>
        <w:t xml:space="preserve"> ans.</w:t>
      </w:r>
    </w:p>
    <w:p w:rsidR="000E13ED" w:rsidRPr="0071242A" w:rsidRDefault="000E13ED" w:rsidP="00AF4334">
      <w:pPr>
        <w:spacing w:before="120"/>
        <w:jc w:val="both"/>
        <w:rPr>
          <w:rFonts w:asciiTheme="minorHAnsi" w:eastAsia="Times" w:hAnsiTheme="minorHAnsi" w:cstheme="minorHAnsi"/>
          <w:sz w:val="22"/>
          <w:szCs w:val="22"/>
        </w:rPr>
      </w:pPr>
    </w:p>
    <w:p w:rsidR="00F549C5" w:rsidRPr="0071242A" w:rsidRDefault="00F549C5" w:rsidP="00F549C5">
      <w:pPr>
        <w:pStyle w:val="Titre4"/>
        <w:rPr>
          <w:rFonts w:asciiTheme="minorHAnsi" w:eastAsia="Times New Roman" w:hAnsiTheme="minorHAnsi" w:cstheme="minorHAnsi"/>
          <w:i w:val="0"/>
          <w:iCs w:val="0"/>
          <w:color w:val="auto"/>
          <w:sz w:val="22"/>
          <w:szCs w:val="22"/>
          <w:lang w:val="fr-FR"/>
        </w:rPr>
      </w:pPr>
      <w:r w:rsidRPr="0071242A">
        <w:rPr>
          <w:rFonts w:asciiTheme="minorHAnsi" w:eastAsia="Times" w:hAnsiTheme="minorHAnsi" w:cstheme="minorHAnsi"/>
          <w:b w:val="0"/>
          <w:color w:val="auto"/>
          <w:sz w:val="22"/>
          <w:szCs w:val="22"/>
        </w:rPr>
        <w:t>ARTICLE 5</w:t>
      </w:r>
      <w:r w:rsidR="00D827CB" w:rsidRPr="0071242A">
        <w:rPr>
          <w:rFonts w:asciiTheme="minorHAnsi" w:eastAsia="Times" w:hAnsiTheme="minorHAnsi" w:cstheme="minorHAnsi"/>
          <w:b w:val="0"/>
          <w:i w:val="0"/>
          <w:color w:val="auto"/>
          <w:sz w:val="22"/>
          <w:szCs w:val="22"/>
        </w:rPr>
        <w:t>.</w:t>
      </w:r>
      <w:r w:rsidR="00D827CB" w:rsidRPr="0071242A">
        <w:rPr>
          <w:rFonts w:asciiTheme="minorHAnsi" w:eastAsia="Times" w:hAnsiTheme="minorHAnsi" w:cstheme="minorHAnsi"/>
          <w:sz w:val="22"/>
          <w:szCs w:val="22"/>
        </w:rPr>
        <w:tab/>
      </w:r>
      <w:r w:rsidRPr="0071242A">
        <w:rPr>
          <w:rFonts w:asciiTheme="minorHAnsi" w:eastAsia="Times New Roman" w:hAnsiTheme="minorHAnsi" w:cstheme="minorHAnsi"/>
          <w:b w:val="0"/>
          <w:i w:val="0"/>
          <w:iCs w:val="0"/>
          <w:color w:val="auto"/>
          <w:sz w:val="22"/>
          <w:szCs w:val="22"/>
          <w:lang w:val="fr-FR"/>
        </w:rPr>
        <w:t>Compensation pour un montant égal</w:t>
      </w:r>
    </w:p>
    <w:p w:rsidR="00F549C5" w:rsidRPr="0071242A" w:rsidRDefault="00F549C5" w:rsidP="00F549C5">
      <w:pPr>
        <w:spacing w:before="100" w:beforeAutospacing="1" w:after="100" w:afterAutospacing="1"/>
        <w:rPr>
          <w:rFonts w:asciiTheme="minorHAnsi" w:hAnsiTheme="minorHAnsi" w:cstheme="minorHAnsi"/>
          <w:sz w:val="22"/>
          <w:szCs w:val="22"/>
          <w:lang w:val="fr-FR"/>
        </w:rPr>
      </w:pPr>
      <w:r w:rsidRPr="0071242A">
        <w:rPr>
          <w:rFonts w:asciiTheme="minorHAnsi" w:hAnsiTheme="minorHAnsi" w:cstheme="minorHAnsi"/>
          <w:sz w:val="22"/>
          <w:szCs w:val="22"/>
          <w:lang w:val="fr-FR"/>
        </w:rPr>
        <w:t xml:space="preserve">Pour pourvoir aux dépenses engagées relativement aux intérêts et au remboursement en capital des échéances annuelles de l'emprunt, il est par le présent règlement exigé et il sera prélevé, annuellement durant le terme de l'emprunt, de chaque propriétaire d'un immeuble imposable situé à l'intérieur du bassin de taxation décrit à l'annexe « C » jointe au présent règlement pour en faire partie intégrante, une compensation pour chaque immeuble imposable dont il est propriétaire. </w:t>
      </w:r>
    </w:p>
    <w:p w:rsidR="00F549C5" w:rsidRPr="0071242A" w:rsidRDefault="00F549C5" w:rsidP="00F549C5">
      <w:pPr>
        <w:spacing w:before="100" w:beforeAutospacing="1" w:after="100" w:afterAutospacing="1"/>
        <w:rPr>
          <w:rFonts w:asciiTheme="minorHAnsi" w:hAnsiTheme="minorHAnsi" w:cstheme="minorHAnsi"/>
          <w:sz w:val="22"/>
          <w:szCs w:val="22"/>
          <w:lang w:val="fr-FR"/>
        </w:rPr>
      </w:pPr>
      <w:r w:rsidRPr="0071242A">
        <w:rPr>
          <w:rFonts w:asciiTheme="minorHAnsi" w:hAnsiTheme="minorHAnsi" w:cstheme="minorHAnsi"/>
          <w:sz w:val="22"/>
          <w:szCs w:val="22"/>
          <w:lang w:val="fr-FR"/>
        </w:rPr>
        <w:lastRenderedPageBreak/>
        <w:t>Le montant de cette compensation sera établi annuellement en divisant les dépenses engagées relativement aux intérêts et au remboursement en capital des échéances annuelles de l'emprunt par le nombre d'immeubles imposables dont les propriétaires sont assujettis au paiement de cette compensation.</w:t>
      </w:r>
    </w:p>
    <w:p w:rsidR="00235C0C" w:rsidRPr="0071242A" w:rsidRDefault="00235C0C" w:rsidP="00AF4334">
      <w:pPr>
        <w:spacing w:before="120"/>
        <w:jc w:val="both"/>
        <w:rPr>
          <w:rFonts w:asciiTheme="minorHAnsi" w:eastAsia="Times" w:hAnsiTheme="minorHAnsi" w:cstheme="minorHAnsi"/>
          <w:sz w:val="22"/>
          <w:szCs w:val="22"/>
          <w:lang w:val="fr-FR"/>
        </w:rPr>
      </w:pPr>
    </w:p>
    <w:p w:rsidR="00D827CB" w:rsidRPr="0071242A" w:rsidRDefault="000E13ED"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ARTICLE 6</w:t>
      </w:r>
      <w:r w:rsidR="00D827CB" w:rsidRPr="0071242A">
        <w:rPr>
          <w:rFonts w:asciiTheme="minorHAnsi" w:eastAsia="Times" w:hAnsiTheme="minorHAnsi" w:cstheme="minorHAnsi"/>
          <w:sz w:val="22"/>
          <w:szCs w:val="22"/>
        </w:rPr>
        <w:t>.</w:t>
      </w:r>
      <w:r w:rsidR="00D827CB" w:rsidRPr="0071242A">
        <w:rPr>
          <w:rFonts w:asciiTheme="minorHAnsi" w:eastAsia="Times" w:hAnsiTheme="minorHAnsi" w:cstheme="minorHAnsi"/>
          <w:sz w:val="22"/>
          <w:szCs w:val="22"/>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0E13ED" w:rsidRPr="0071242A" w:rsidRDefault="000E13ED" w:rsidP="00AF4334">
      <w:pPr>
        <w:spacing w:before="120"/>
        <w:jc w:val="both"/>
        <w:rPr>
          <w:rFonts w:asciiTheme="minorHAnsi" w:eastAsia="Times" w:hAnsiTheme="minorHAnsi" w:cstheme="minorHAnsi"/>
          <w:sz w:val="22"/>
          <w:szCs w:val="22"/>
        </w:rPr>
      </w:pPr>
    </w:p>
    <w:p w:rsidR="00D827CB" w:rsidRPr="0071242A" w:rsidRDefault="000E13ED"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ARTICLE 7</w:t>
      </w:r>
      <w:r w:rsidR="00D827CB" w:rsidRPr="0071242A">
        <w:rPr>
          <w:rFonts w:asciiTheme="minorHAnsi" w:eastAsia="Times" w:hAnsiTheme="minorHAnsi" w:cstheme="minorHAnsi"/>
          <w:sz w:val="22"/>
          <w:szCs w:val="22"/>
        </w:rPr>
        <w:t>.</w:t>
      </w:r>
      <w:r w:rsidR="00D827CB" w:rsidRPr="0071242A">
        <w:rPr>
          <w:rFonts w:asciiTheme="minorHAnsi" w:eastAsia="Times" w:hAnsiTheme="minorHAnsi" w:cstheme="minorHAnsi"/>
          <w:sz w:val="22"/>
          <w:szCs w:val="22"/>
        </w:rPr>
        <w:tab/>
        <w:t>Le conseil affecte à la réduction de l’emprunt décrété par le présent règlement toute contribution ou subvention pouvant lui être versée pour le paiement d’une partie ou de la totalité de la dépense décrétée par le présent règlement.</w:t>
      </w:r>
    </w:p>
    <w:p w:rsidR="005050E5" w:rsidRPr="0071242A" w:rsidRDefault="005050E5"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Le conseil affecte également, au paiement d’une partie ou de la totalité du service de dette, toute subvention payable sur plusieurs années. Le terme de remboursement de l’emprunt correspondant</w:t>
      </w:r>
      <w:r w:rsidR="000E13ED" w:rsidRPr="0071242A">
        <w:rPr>
          <w:rFonts w:asciiTheme="minorHAnsi" w:eastAsia="Times" w:hAnsiTheme="minorHAnsi" w:cstheme="minorHAnsi"/>
          <w:sz w:val="22"/>
          <w:szCs w:val="22"/>
        </w:rPr>
        <w:t xml:space="preserve"> au montant de la subvention</w:t>
      </w:r>
      <w:r w:rsidRPr="0071242A">
        <w:rPr>
          <w:rFonts w:asciiTheme="minorHAnsi" w:eastAsia="Times" w:hAnsiTheme="minorHAnsi" w:cstheme="minorHAnsi"/>
          <w:sz w:val="22"/>
          <w:szCs w:val="22"/>
        </w:rPr>
        <w:t xml:space="preserve"> sera ajusté automatiquement à la période fixée pour le versement de la subvention</w:t>
      </w:r>
      <w:r w:rsidR="00DC281F" w:rsidRPr="0071242A">
        <w:rPr>
          <w:rFonts w:asciiTheme="minorHAnsi" w:eastAsia="Times" w:hAnsiTheme="minorHAnsi" w:cstheme="minorHAnsi"/>
          <w:sz w:val="22"/>
          <w:szCs w:val="22"/>
        </w:rPr>
        <w:t>.</w:t>
      </w:r>
    </w:p>
    <w:p w:rsidR="000E13ED" w:rsidRPr="0071242A" w:rsidRDefault="000E13ED" w:rsidP="00AF4334">
      <w:pPr>
        <w:spacing w:before="120"/>
        <w:jc w:val="both"/>
        <w:rPr>
          <w:rFonts w:asciiTheme="minorHAnsi" w:eastAsia="Times" w:hAnsiTheme="minorHAnsi" w:cstheme="minorHAnsi"/>
          <w:strike/>
          <w:sz w:val="22"/>
          <w:szCs w:val="22"/>
        </w:rPr>
      </w:pPr>
    </w:p>
    <w:p w:rsidR="00D827CB" w:rsidRPr="0071242A" w:rsidRDefault="000E13ED" w:rsidP="00AF4334">
      <w:pPr>
        <w:spacing w:before="120"/>
        <w:jc w:val="both"/>
        <w:rPr>
          <w:rFonts w:asciiTheme="minorHAnsi" w:eastAsia="Times" w:hAnsiTheme="minorHAnsi" w:cstheme="minorHAnsi"/>
          <w:sz w:val="22"/>
          <w:szCs w:val="22"/>
        </w:rPr>
      </w:pPr>
      <w:r w:rsidRPr="0071242A">
        <w:rPr>
          <w:rFonts w:asciiTheme="minorHAnsi" w:eastAsia="Times" w:hAnsiTheme="minorHAnsi" w:cstheme="minorHAnsi"/>
          <w:sz w:val="22"/>
          <w:szCs w:val="22"/>
        </w:rPr>
        <w:t>ARTICLE 8</w:t>
      </w:r>
      <w:r w:rsidR="00D827CB" w:rsidRPr="0071242A">
        <w:rPr>
          <w:rFonts w:asciiTheme="minorHAnsi" w:eastAsia="Times" w:hAnsiTheme="minorHAnsi" w:cstheme="minorHAnsi"/>
          <w:sz w:val="22"/>
          <w:szCs w:val="22"/>
        </w:rPr>
        <w:t>.</w:t>
      </w:r>
      <w:r w:rsidR="00D827CB" w:rsidRPr="0071242A">
        <w:rPr>
          <w:rFonts w:asciiTheme="minorHAnsi" w:eastAsia="Times" w:hAnsiTheme="minorHAnsi" w:cstheme="minorHAnsi"/>
          <w:sz w:val="22"/>
          <w:szCs w:val="22"/>
        </w:rPr>
        <w:tab/>
        <w:t>Le présent règlement entre</w:t>
      </w:r>
      <w:r w:rsidR="007E0D8D" w:rsidRPr="0071242A">
        <w:rPr>
          <w:rFonts w:asciiTheme="minorHAnsi" w:eastAsia="Times" w:hAnsiTheme="minorHAnsi" w:cstheme="minorHAnsi"/>
          <w:sz w:val="22"/>
          <w:szCs w:val="22"/>
        </w:rPr>
        <w:t xml:space="preserve"> en vigueur conformément à la </w:t>
      </w:r>
      <w:r w:rsidR="00F549A3" w:rsidRPr="0071242A">
        <w:rPr>
          <w:rFonts w:asciiTheme="minorHAnsi" w:eastAsia="Times" w:hAnsiTheme="minorHAnsi" w:cstheme="minorHAnsi"/>
          <w:sz w:val="22"/>
          <w:szCs w:val="22"/>
        </w:rPr>
        <w:t>l</w:t>
      </w:r>
      <w:r w:rsidR="00D827CB" w:rsidRPr="0071242A">
        <w:rPr>
          <w:rFonts w:asciiTheme="minorHAnsi" w:eastAsia="Times" w:hAnsiTheme="minorHAnsi" w:cstheme="minorHAnsi"/>
          <w:sz w:val="22"/>
          <w:szCs w:val="22"/>
        </w:rPr>
        <w:t>oi.</w:t>
      </w:r>
    </w:p>
    <w:p w:rsidR="005E48EA" w:rsidRPr="0071242A" w:rsidRDefault="005E48EA" w:rsidP="00AF4334">
      <w:pPr>
        <w:spacing w:before="120"/>
        <w:jc w:val="both"/>
        <w:rPr>
          <w:rFonts w:asciiTheme="minorHAnsi" w:eastAsia="Times" w:hAnsiTheme="minorHAnsi" w:cstheme="minorHAnsi"/>
          <w:sz w:val="22"/>
          <w:szCs w:val="22"/>
        </w:rPr>
      </w:pPr>
    </w:p>
    <w:p w:rsidR="005E48EA" w:rsidRPr="0071242A" w:rsidRDefault="005E48EA" w:rsidP="005E48EA">
      <w:pPr>
        <w:spacing w:before="120"/>
        <w:jc w:val="both"/>
        <w:rPr>
          <w:rFonts w:asciiTheme="minorHAnsi" w:eastAsia="Times" w:hAnsiTheme="minorHAnsi" w:cstheme="minorHAnsi"/>
          <w:sz w:val="22"/>
          <w:szCs w:val="22"/>
        </w:rPr>
      </w:pPr>
    </w:p>
    <w:p w:rsidR="005E48EA" w:rsidRPr="0071242A" w:rsidRDefault="005E48EA" w:rsidP="005E48EA">
      <w:pPr>
        <w:jc w:val="both"/>
        <w:rPr>
          <w:rFonts w:asciiTheme="minorHAnsi" w:hAnsiTheme="minorHAnsi" w:cstheme="minorHAnsi"/>
          <w:sz w:val="22"/>
          <w:szCs w:val="22"/>
        </w:rPr>
      </w:pPr>
    </w:p>
    <w:p w:rsidR="005E48EA" w:rsidRPr="0071242A" w:rsidRDefault="005E48EA" w:rsidP="005E48EA">
      <w:pPr>
        <w:tabs>
          <w:tab w:val="left" w:pos="3600"/>
          <w:tab w:val="left" w:pos="4950"/>
          <w:tab w:val="left" w:pos="7920"/>
        </w:tabs>
        <w:jc w:val="both"/>
        <w:rPr>
          <w:rFonts w:asciiTheme="minorHAnsi" w:hAnsiTheme="minorHAnsi" w:cstheme="minorHAnsi"/>
          <w:sz w:val="22"/>
          <w:szCs w:val="22"/>
          <w:u w:val="single"/>
        </w:rPr>
      </w:pPr>
      <w:r w:rsidRPr="0071242A">
        <w:rPr>
          <w:rFonts w:asciiTheme="minorHAnsi" w:hAnsiTheme="minorHAnsi" w:cstheme="minorHAnsi"/>
          <w:sz w:val="22"/>
          <w:szCs w:val="22"/>
          <w:u w:val="single"/>
        </w:rPr>
        <w:tab/>
      </w:r>
      <w:r w:rsidRPr="0071242A">
        <w:rPr>
          <w:rFonts w:asciiTheme="minorHAnsi" w:hAnsiTheme="minorHAnsi" w:cstheme="minorHAnsi"/>
          <w:sz w:val="22"/>
          <w:szCs w:val="22"/>
        </w:rPr>
        <w:tab/>
      </w:r>
      <w:r w:rsidRPr="0071242A">
        <w:rPr>
          <w:rFonts w:asciiTheme="minorHAnsi" w:hAnsiTheme="minorHAnsi" w:cstheme="minorHAnsi"/>
          <w:sz w:val="22"/>
          <w:szCs w:val="22"/>
          <w:u w:val="single"/>
        </w:rPr>
        <w:tab/>
      </w:r>
      <w:r w:rsidRPr="0071242A">
        <w:rPr>
          <w:rFonts w:asciiTheme="minorHAnsi" w:hAnsiTheme="minorHAnsi" w:cstheme="minorHAnsi"/>
          <w:sz w:val="22"/>
          <w:szCs w:val="22"/>
          <w:u w:val="single"/>
        </w:rPr>
        <w:tab/>
      </w:r>
      <w:r w:rsidRPr="0071242A">
        <w:rPr>
          <w:rFonts w:asciiTheme="minorHAnsi" w:hAnsiTheme="minorHAnsi" w:cstheme="minorHAnsi"/>
          <w:sz w:val="22"/>
          <w:szCs w:val="22"/>
          <w:u w:val="single"/>
        </w:rPr>
        <w:tab/>
      </w:r>
    </w:p>
    <w:p w:rsidR="005E48EA" w:rsidRPr="0071242A" w:rsidRDefault="005E48EA" w:rsidP="005E48EA">
      <w:pPr>
        <w:tabs>
          <w:tab w:val="left" w:pos="1890"/>
          <w:tab w:val="left" w:pos="2520"/>
          <w:tab w:val="left" w:pos="4680"/>
        </w:tabs>
        <w:jc w:val="both"/>
        <w:rPr>
          <w:rFonts w:asciiTheme="minorHAnsi" w:hAnsiTheme="minorHAnsi" w:cstheme="minorHAnsi"/>
          <w:sz w:val="22"/>
          <w:szCs w:val="22"/>
        </w:rPr>
      </w:pPr>
      <w:r w:rsidRPr="0071242A">
        <w:rPr>
          <w:rFonts w:asciiTheme="minorHAnsi" w:hAnsiTheme="minorHAnsi" w:cstheme="minorHAnsi"/>
          <w:sz w:val="22"/>
          <w:szCs w:val="22"/>
        </w:rPr>
        <w:t>Tom Arnold</w:t>
      </w:r>
      <w:r w:rsidRPr="0071242A">
        <w:rPr>
          <w:rFonts w:asciiTheme="minorHAnsi" w:hAnsiTheme="minorHAnsi" w:cstheme="minorHAnsi"/>
          <w:sz w:val="22"/>
          <w:szCs w:val="22"/>
        </w:rPr>
        <w:tab/>
      </w:r>
      <w:r w:rsidRPr="0071242A">
        <w:rPr>
          <w:rFonts w:asciiTheme="minorHAnsi" w:hAnsiTheme="minorHAnsi" w:cstheme="minorHAnsi"/>
          <w:color w:val="000000"/>
          <w:sz w:val="22"/>
          <w:szCs w:val="22"/>
        </w:rPr>
        <w:tab/>
      </w:r>
      <w:r w:rsidRPr="0071242A">
        <w:rPr>
          <w:rFonts w:asciiTheme="minorHAnsi" w:hAnsiTheme="minorHAnsi" w:cstheme="minorHAnsi"/>
          <w:sz w:val="22"/>
          <w:szCs w:val="22"/>
        </w:rPr>
        <w:tab/>
      </w:r>
      <w:r w:rsidRPr="0071242A">
        <w:rPr>
          <w:rFonts w:asciiTheme="minorHAnsi" w:hAnsiTheme="minorHAnsi" w:cstheme="minorHAnsi"/>
          <w:sz w:val="22"/>
          <w:szCs w:val="22"/>
        </w:rPr>
        <w:tab/>
        <w:t xml:space="preserve">Marc Beaulieu </w:t>
      </w:r>
    </w:p>
    <w:p w:rsidR="005E48EA" w:rsidRPr="0071242A" w:rsidRDefault="005E48EA" w:rsidP="005E48EA">
      <w:pPr>
        <w:tabs>
          <w:tab w:val="left" w:pos="4950"/>
        </w:tabs>
        <w:jc w:val="both"/>
        <w:rPr>
          <w:rFonts w:asciiTheme="minorHAnsi" w:hAnsiTheme="minorHAnsi" w:cstheme="minorHAnsi"/>
          <w:sz w:val="22"/>
          <w:szCs w:val="22"/>
        </w:rPr>
      </w:pPr>
      <w:r w:rsidRPr="0071242A">
        <w:rPr>
          <w:rFonts w:asciiTheme="minorHAnsi" w:hAnsiTheme="minorHAnsi" w:cstheme="minorHAnsi"/>
          <w:sz w:val="22"/>
          <w:szCs w:val="22"/>
        </w:rPr>
        <w:t>Maire</w:t>
      </w:r>
      <w:r w:rsidRPr="0071242A">
        <w:rPr>
          <w:rFonts w:asciiTheme="minorHAnsi" w:hAnsiTheme="minorHAnsi" w:cstheme="minorHAnsi"/>
          <w:sz w:val="22"/>
          <w:szCs w:val="22"/>
        </w:rPr>
        <w:tab/>
        <w:t xml:space="preserve">Directeur général </w:t>
      </w:r>
    </w:p>
    <w:p w:rsidR="0004197C" w:rsidRPr="0071242A" w:rsidRDefault="0004197C" w:rsidP="005E48EA">
      <w:pPr>
        <w:jc w:val="both"/>
        <w:rPr>
          <w:rFonts w:asciiTheme="minorHAnsi" w:hAnsiTheme="minorHAnsi" w:cstheme="minorHAnsi"/>
          <w:sz w:val="22"/>
          <w:szCs w:val="22"/>
        </w:rPr>
      </w:pPr>
    </w:p>
    <w:p w:rsidR="0004197C" w:rsidRPr="0071242A" w:rsidRDefault="0004197C" w:rsidP="005E48EA">
      <w:pPr>
        <w:jc w:val="both"/>
        <w:rPr>
          <w:rFonts w:asciiTheme="minorHAnsi" w:hAnsiTheme="minorHAnsi" w:cstheme="minorHAnsi"/>
          <w:sz w:val="22"/>
          <w:szCs w:val="22"/>
        </w:rPr>
      </w:pPr>
    </w:p>
    <w:tbl>
      <w:tblPr>
        <w:tblW w:w="10173" w:type="dxa"/>
        <w:tblLook w:val="04A0" w:firstRow="1" w:lastRow="0" w:firstColumn="1" w:lastColumn="0" w:noHBand="0" w:noVBand="1"/>
      </w:tblPr>
      <w:tblGrid>
        <w:gridCol w:w="7905"/>
        <w:gridCol w:w="2268"/>
      </w:tblGrid>
      <w:tr w:rsidR="005E48EA"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71242A" w:rsidRDefault="005E48EA" w:rsidP="006F7DA7">
            <w:pPr>
              <w:spacing w:before="120"/>
              <w:rPr>
                <w:rFonts w:asciiTheme="minorHAnsi" w:hAnsiTheme="minorHAnsi" w:cstheme="minorHAnsi"/>
                <w:sz w:val="22"/>
                <w:szCs w:val="22"/>
              </w:rPr>
            </w:pPr>
            <w:r w:rsidRPr="0071242A">
              <w:rPr>
                <w:rFonts w:asciiTheme="minorHAnsi" w:hAnsiTheme="minorHAnsi" w:cstheme="minorHAnsi"/>
                <w:sz w:val="22"/>
                <w:szCs w:val="22"/>
              </w:rPr>
              <w:t>Avis de motion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71242A" w:rsidRDefault="0071242A" w:rsidP="006F7DA7">
            <w:pPr>
              <w:spacing w:before="120"/>
              <w:rPr>
                <w:rFonts w:asciiTheme="minorHAnsi" w:hAnsiTheme="minorHAnsi" w:cstheme="minorHAnsi"/>
                <w:sz w:val="22"/>
                <w:szCs w:val="22"/>
              </w:rPr>
            </w:pPr>
            <w:r>
              <w:rPr>
                <w:rFonts w:asciiTheme="minorHAnsi" w:hAnsiTheme="minorHAnsi" w:cstheme="minorHAnsi"/>
                <w:sz w:val="22"/>
                <w:szCs w:val="22"/>
              </w:rPr>
              <w:t>13 juillet 2021</w:t>
            </w:r>
          </w:p>
        </w:tc>
      </w:tr>
      <w:tr w:rsidR="005E48EA"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71242A" w:rsidRDefault="005548F7" w:rsidP="006F7DA7">
            <w:pPr>
              <w:spacing w:before="120"/>
              <w:rPr>
                <w:rFonts w:asciiTheme="minorHAnsi" w:hAnsiTheme="minorHAnsi" w:cstheme="minorHAnsi"/>
                <w:sz w:val="22"/>
                <w:szCs w:val="22"/>
              </w:rPr>
            </w:pPr>
            <w:r w:rsidRPr="0071242A">
              <w:rPr>
                <w:rFonts w:asciiTheme="minorHAnsi" w:hAnsiTheme="minorHAnsi" w:cstheme="minorHAnsi"/>
                <w:sz w:val="22"/>
                <w:szCs w:val="22"/>
              </w:rPr>
              <w:t>Dépôt</w:t>
            </w:r>
            <w:r w:rsidR="005E48EA" w:rsidRPr="0071242A">
              <w:rPr>
                <w:rFonts w:asciiTheme="minorHAnsi" w:hAnsiTheme="minorHAnsi" w:cstheme="minorHAnsi"/>
                <w:sz w:val="22"/>
                <w:szCs w:val="22"/>
              </w:rPr>
              <w:t xml:space="preserve"> du règlement d’emprunt</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5E48EA" w:rsidRPr="0071242A" w:rsidRDefault="0071242A" w:rsidP="006F7DA7">
            <w:pPr>
              <w:spacing w:before="120"/>
              <w:rPr>
                <w:rFonts w:asciiTheme="minorHAnsi" w:hAnsiTheme="minorHAnsi" w:cstheme="minorHAnsi"/>
                <w:sz w:val="22"/>
                <w:szCs w:val="22"/>
              </w:rPr>
            </w:pPr>
            <w:r>
              <w:rPr>
                <w:rFonts w:asciiTheme="minorHAnsi" w:hAnsiTheme="minorHAnsi" w:cstheme="minorHAnsi"/>
                <w:sz w:val="22"/>
                <w:szCs w:val="22"/>
              </w:rPr>
              <w:t>13 juillet 2021</w:t>
            </w:r>
          </w:p>
        </w:tc>
      </w:tr>
      <w:tr w:rsidR="0000740A"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00740A" w:rsidRPr="0071242A" w:rsidRDefault="0000740A" w:rsidP="006F7DA7">
            <w:pPr>
              <w:spacing w:before="120"/>
              <w:rPr>
                <w:rFonts w:asciiTheme="minorHAnsi" w:hAnsiTheme="minorHAnsi" w:cstheme="minorHAnsi"/>
                <w:sz w:val="22"/>
                <w:szCs w:val="22"/>
              </w:rPr>
            </w:pPr>
            <w:r w:rsidRPr="0071242A">
              <w:rPr>
                <w:rFonts w:asciiTheme="minorHAnsi" w:hAnsiTheme="minorHAnsi" w:cstheme="minorHAnsi"/>
                <w:sz w:val="22"/>
                <w:szCs w:val="22"/>
              </w:rPr>
              <w:t>Résolution d’adoption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00740A" w:rsidRPr="0071242A" w:rsidRDefault="0071242A" w:rsidP="006F7DA7">
            <w:pPr>
              <w:spacing w:before="120"/>
              <w:rPr>
                <w:rFonts w:asciiTheme="minorHAnsi" w:hAnsiTheme="minorHAnsi" w:cstheme="minorHAnsi"/>
                <w:sz w:val="22"/>
                <w:szCs w:val="22"/>
              </w:rPr>
            </w:pPr>
            <w:r>
              <w:rPr>
                <w:rFonts w:asciiTheme="minorHAnsi" w:hAnsiTheme="minorHAnsi" w:cstheme="minorHAnsi"/>
                <w:sz w:val="22"/>
                <w:szCs w:val="22"/>
              </w:rPr>
              <w:t>5 août 2021</w:t>
            </w:r>
          </w:p>
        </w:tc>
      </w:tr>
      <w:tr w:rsidR="0004197C"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04197C" w:rsidRPr="0071242A" w:rsidRDefault="0004197C" w:rsidP="006F7DA7">
            <w:pPr>
              <w:spacing w:before="120"/>
              <w:rPr>
                <w:rFonts w:asciiTheme="minorHAnsi" w:hAnsiTheme="minorHAnsi" w:cstheme="minorHAnsi"/>
                <w:sz w:val="22"/>
                <w:szCs w:val="22"/>
              </w:rPr>
            </w:pPr>
            <w:r w:rsidRPr="0071242A">
              <w:rPr>
                <w:rFonts w:asciiTheme="minorHAnsi" w:hAnsiTheme="minorHAnsi" w:cstheme="minorHAnsi"/>
                <w:sz w:val="22"/>
                <w:szCs w:val="22"/>
              </w:rPr>
              <w:t>Avis public annonçant la procédure d’enregistrement des personnes habiles à voter</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04197C" w:rsidRPr="0071242A" w:rsidRDefault="0071242A" w:rsidP="006F7DA7">
            <w:pPr>
              <w:spacing w:before="120"/>
              <w:rPr>
                <w:rFonts w:asciiTheme="minorHAnsi" w:hAnsiTheme="minorHAnsi" w:cstheme="minorHAnsi"/>
                <w:sz w:val="22"/>
                <w:szCs w:val="22"/>
              </w:rPr>
            </w:pPr>
            <w:r>
              <w:rPr>
                <w:rFonts w:asciiTheme="minorHAnsi" w:hAnsiTheme="minorHAnsi" w:cstheme="minorHAnsi"/>
                <w:sz w:val="22"/>
                <w:szCs w:val="22"/>
              </w:rPr>
              <w:t>9 août 2021</w:t>
            </w:r>
            <w:bookmarkStart w:id="0" w:name="_GoBack"/>
            <w:bookmarkEnd w:id="0"/>
          </w:p>
        </w:tc>
      </w:tr>
      <w:tr w:rsidR="0004197C"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04197C" w:rsidRPr="0071242A" w:rsidRDefault="0004197C" w:rsidP="00BD63AE">
            <w:pPr>
              <w:spacing w:before="120"/>
              <w:rPr>
                <w:rFonts w:asciiTheme="minorHAnsi" w:hAnsiTheme="minorHAnsi" w:cstheme="minorHAnsi"/>
                <w:sz w:val="22"/>
                <w:szCs w:val="22"/>
              </w:rPr>
            </w:pPr>
            <w:r w:rsidRPr="0071242A">
              <w:rPr>
                <w:rFonts w:asciiTheme="minorHAnsi" w:hAnsiTheme="minorHAnsi" w:cstheme="minorHAnsi"/>
                <w:sz w:val="22"/>
                <w:szCs w:val="22"/>
              </w:rPr>
              <w:t>Certificat de publication</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04197C" w:rsidRPr="0071242A" w:rsidRDefault="0004197C" w:rsidP="006F7DA7">
            <w:pPr>
              <w:spacing w:before="120"/>
              <w:rPr>
                <w:rFonts w:asciiTheme="minorHAnsi" w:hAnsiTheme="minorHAnsi" w:cstheme="minorHAnsi"/>
                <w:sz w:val="22"/>
                <w:szCs w:val="22"/>
              </w:rPr>
            </w:pPr>
          </w:p>
        </w:tc>
      </w:tr>
      <w:tr w:rsidR="0004197C"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04197C" w:rsidRPr="0071242A" w:rsidRDefault="0004197C" w:rsidP="00BD63AE">
            <w:pPr>
              <w:spacing w:before="120"/>
              <w:rPr>
                <w:rFonts w:asciiTheme="minorHAnsi" w:hAnsiTheme="minorHAnsi" w:cstheme="minorHAnsi"/>
                <w:sz w:val="22"/>
                <w:szCs w:val="22"/>
              </w:rPr>
            </w:pPr>
            <w:r w:rsidRPr="0071242A">
              <w:rPr>
                <w:rFonts w:asciiTheme="minorHAnsi" w:hAnsiTheme="minorHAnsi" w:cstheme="minorHAnsi"/>
                <w:sz w:val="22"/>
                <w:szCs w:val="22"/>
              </w:rPr>
              <w:t>Certificat relatif au déroulement de la procédure d’enregistrement des personnes habiles à voter</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04197C" w:rsidRPr="0071242A" w:rsidRDefault="0004197C" w:rsidP="006F7DA7">
            <w:pPr>
              <w:spacing w:before="120"/>
              <w:rPr>
                <w:rFonts w:asciiTheme="minorHAnsi" w:hAnsiTheme="minorHAnsi" w:cstheme="minorHAnsi"/>
                <w:sz w:val="22"/>
                <w:szCs w:val="22"/>
              </w:rPr>
            </w:pPr>
          </w:p>
        </w:tc>
      </w:tr>
      <w:tr w:rsidR="002D2A12"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71242A" w:rsidRDefault="0004197C" w:rsidP="006F7DA7">
            <w:pPr>
              <w:spacing w:before="120"/>
              <w:rPr>
                <w:rFonts w:asciiTheme="minorHAnsi" w:hAnsiTheme="minorHAnsi" w:cstheme="minorHAnsi"/>
                <w:sz w:val="22"/>
                <w:szCs w:val="22"/>
              </w:rPr>
            </w:pPr>
            <w:r w:rsidRPr="0071242A">
              <w:rPr>
                <w:rFonts w:asciiTheme="minorHAnsi" w:hAnsiTheme="minorHAnsi" w:cstheme="minorHAnsi"/>
                <w:sz w:val="22"/>
                <w:szCs w:val="22"/>
              </w:rPr>
              <w:t xml:space="preserve">Envoi </w:t>
            </w:r>
            <w:r w:rsidR="002D2A12" w:rsidRPr="0071242A">
              <w:rPr>
                <w:rFonts w:asciiTheme="minorHAnsi" w:hAnsiTheme="minorHAnsi" w:cstheme="minorHAnsi"/>
                <w:sz w:val="22"/>
                <w:szCs w:val="22"/>
              </w:rPr>
              <w:t>au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71242A" w:rsidRDefault="002D2A12" w:rsidP="006F7DA7">
            <w:pPr>
              <w:spacing w:before="120"/>
              <w:rPr>
                <w:rFonts w:asciiTheme="minorHAnsi" w:hAnsiTheme="minorHAnsi" w:cstheme="minorHAnsi"/>
                <w:sz w:val="22"/>
                <w:szCs w:val="22"/>
              </w:rPr>
            </w:pPr>
          </w:p>
        </w:tc>
      </w:tr>
      <w:tr w:rsidR="002D2A12"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71242A" w:rsidRDefault="002D2A12" w:rsidP="006F7DA7">
            <w:pPr>
              <w:spacing w:before="120"/>
              <w:rPr>
                <w:rFonts w:asciiTheme="minorHAnsi" w:hAnsiTheme="minorHAnsi" w:cstheme="minorHAnsi"/>
                <w:sz w:val="22"/>
                <w:szCs w:val="22"/>
              </w:rPr>
            </w:pPr>
            <w:r w:rsidRPr="0071242A">
              <w:rPr>
                <w:rFonts w:asciiTheme="minorHAnsi" w:hAnsiTheme="minorHAnsi" w:cstheme="minorHAnsi"/>
                <w:sz w:val="22"/>
                <w:szCs w:val="22"/>
              </w:rPr>
              <w:t>Réception de la lettre de conformité du MAMH</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71242A" w:rsidRDefault="002D2A12" w:rsidP="006F7DA7">
            <w:pPr>
              <w:spacing w:before="120"/>
              <w:rPr>
                <w:rFonts w:asciiTheme="minorHAnsi" w:hAnsiTheme="minorHAnsi" w:cstheme="minorHAnsi"/>
                <w:sz w:val="22"/>
                <w:szCs w:val="22"/>
              </w:rPr>
            </w:pPr>
          </w:p>
        </w:tc>
      </w:tr>
      <w:tr w:rsidR="002D2A12" w:rsidRPr="0071242A" w:rsidTr="00D32C4D">
        <w:tc>
          <w:tcPr>
            <w:tcW w:w="7905"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71242A" w:rsidRDefault="0004197C" w:rsidP="006F7DA7">
            <w:pPr>
              <w:spacing w:before="120"/>
              <w:rPr>
                <w:rFonts w:asciiTheme="minorHAnsi" w:hAnsiTheme="minorHAnsi" w:cstheme="minorHAnsi"/>
                <w:sz w:val="22"/>
                <w:szCs w:val="22"/>
              </w:rPr>
            </w:pPr>
            <w:r w:rsidRPr="0071242A">
              <w:rPr>
                <w:rFonts w:asciiTheme="minorHAnsi" w:hAnsiTheme="minorHAnsi" w:cstheme="minorHAnsi"/>
                <w:sz w:val="22"/>
                <w:szCs w:val="22"/>
              </w:rPr>
              <w:t>Avis de publication et certificat d’affichage</w:t>
            </w:r>
          </w:p>
        </w:tc>
        <w:tc>
          <w:tcPr>
            <w:tcW w:w="2268" w:type="dxa"/>
            <w:tcBorders>
              <w:top w:val="dashSmallGap" w:sz="4" w:space="0" w:color="auto"/>
              <w:left w:val="dashSmallGap" w:sz="4" w:space="0" w:color="auto"/>
              <w:bottom w:val="dashSmallGap" w:sz="4" w:space="0" w:color="auto"/>
              <w:right w:val="dashSmallGap" w:sz="4" w:space="0" w:color="auto"/>
            </w:tcBorders>
            <w:shd w:val="clear" w:color="auto" w:fill="auto"/>
          </w:tcPr>
          <w:p w:rsidR="002D2A12" w:rsidRPr="0071242A" w:rsidRDefault="002D2A12" w:rsidP="006F7DA7">
            <w:pPr>
              <w:spacing w:before="120"/>
              <w:rPr>
                <w:rFonts w:asciiTheme="minorHAnsi" w:hAnsiTheme="minorHAnsi" w:cstheme="minorHAnsi"/>
                <w:sz w:val="22"/>
                <w:szCs w:val="22"/>
              </w:rPr>
            </w:pPr>
          </w:p>
        </w:tc>
      </w:tr>
    </w:tbl>
    <w:p w:rsidR="005E48EA" w:rsidRPr="0071242A" w:rsidRDefault="005E48EA" w:rsidP="00AF4334">
      <w:pPr>
        <w:spacing w:before="120"/>
        <w:jc w:val="both"/>
        <w:rPr>
          <w:rFonts w:asciiTheme="minorHAnsi" w:eastAsia="Times" w:hAnsiTheme="minorHAnsi" w:cstheme="minorHAnsi"/>
          <w:sz w:val="22"/>
          <w:szCs w:val="22"/>
        </w:rPr>
      </w:pPr>
    </w:p>
    <w:sectPr w:rsidR="005E48EA" w:rsidRPr="0071242A" w:rsidSect="000E13ED">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CB"/>
    <w:rsid w:val="0000740A"/>
    <w:rsid w:val="0004197C"/>
    <w:rsid w:val="0008182C"/>
    <w:rsid w:val="0009675D"/>
    <w:rsid w:val="000A2974"/>
    <w:rsid w:val="000E13ED"/>
    <w:rsid w:val="00161661"/>
    <w:rsid w:val="00235C0C"/>
    <w:rsid w:val="002442F3"/>
    <w:rsid w:val="002729C9"/>
    <w:rsid w:val="0029748F"/>
    <w:rsid w:val="002D2A12"/>
    <w:rsid w:val="002D7973"/>
    <w:rsid w:val="00341E70"/>
    <w:rsid w:val="00367B29"/>
    <w:rsid w:val="003A0D36"/>
    <w:rsid w:val="00471398"/>
    <w:rsid w:val="004915BE"/>
    <w:rsid w:val="005050E5"/>
    <w:rsid w:val="0050736F"/>
    <w:rsid w:val="005548F7"/>
    <w:rsid w:val="00574ED6"/>
    <w:rsid w:val="00593459"/>
    <w:rsid w:val="005E48EA"/>
    <w:rsid w:val="00677687"/>
    <w:rsid w:val="006E344D"/>
    <w:rsid w:val="00703CE3"/>
    <w:rsid w:val="007057C2"/>
    <w:rsid w:val="0071242A"/>
    <w:rsid w:val="0073606C"/>
    <w:rsid w:val="007D13B2"/>
    <w:rsid w:val="007E0D8D"/>
    <w:rsid w:val="007F4469"/>
    <w:rsid w:val="007F5D6D"/>
    <w:rsid w:val="0099763A"/>
    <w:rsid w:val="009F2164"/>
    <w:rsid w:val="00A020C7"/>
    <w:rsid w:val="00AC0A9F"/>
    <w:rsid w:val="00AC65DB"/>
    <w:rsid w:val="00AF4334"/>
    <w:rsid w:val="00B535CB"/>
    <w:rsid w:val="00C16E8B"/>
    <w:rsid w:val="00C542D3"/>
    <w:rsid w:val="00D32C4D"/>
    <w:rsid w:val="00D827CB"/>
    <w:rsid w:val="00D85938"/>
    <w:rsid w:val="00D92B58"/>
    <w:rsid w:val="00DC281F"/>
    <w:rsid w:val="00DE1CD9"/>
    <w:rsid w:val="00E81159"/>
    <w:rsid w:val="00F23BDD"/>
    <w:rsid w:val="00F25B78"/>
    <w:rsid w:val="00F549A3"/>
    <w:rsid w:val="00F549C5"/>
    <w:rsid w:val="00F83DDB"/>
    <w:rsid w:val="00FC70D6"/>
    <w:rsid w:val="00FD17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semiHidden/>
    <w:unhideWhenUsed/>
    <w:qFormat/>
    <w:rsid w:val="00F549C5"/>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F549C5"/>
    <w:rPr>
      <w:rFonts w:asciiTheme="majorHAnsi" w:eastAsiaTheme="majorEastAsia" w:hAnsiTheme="majorHAnsi" w:cstheme="majorBidi"/>
      <w:b/>
      <w:bCs/>
      <w:i/>
      <w:iCs/>
      <w:color w:val="5B9BD5"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CB"/>
    <w:rPr>
      <w:rFonts w:ascii="Arial" w:hAnsi="Arial"/>
      <w:sz w:val="24"/>
    </w:rPr>
  </w:style>
  <w:style w:type="paragraph" w:styleId="Titre1">
    <w:name w:val="heading 1"/>
    <w:basedOn w:val="Normal"/>
    <w:next w:val="Normal"/>
    <w:qFormat/>
    <w:rsid w:val="0050736F"/>
    <w:pPr>
      <w:keepNext/>
      <w:spacing w:before="240" w:after="60"/>
      <w:outlineLvl w:val="0"/>
    </w:pPr>
    <w:rPr>
      <w:rFonts w:cs="Arial"/>
      <w:b/>
      <w:bCs/>
      <w:kern w:val="32"/>
      <w:sz w:val="32"/>
      <w:szCs w:val="32"/>
    </w:rPr>
  </w:style>
  <w:style w:type="paragraph" w:styleId="Titre3">
    <w:name w:val="heading 3"/>
    <w:basedOn w:val="Normal"/>
    <w:next w:val="Normal"/>
    <w:link w:val="Titre3Car"/>
    <w:unhideWhenUsed/>
    <w:qFormat/>
    <w:rsid w:val="000E13E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semiHidden/>
    <w:unhideWhenUsed/>
    <w:qFormat/>
    <w:rsid w:val="00F549C5"/>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827CB"/>
    <w:pPr>
      <w:jc w:val="both"/>
    </w:pPr>
  </w:style>
  <w:style w:type="paragraph" w:customStyle="1" w:styleId="Texte">
    <w:name w:val="Texte"/>
    <w:rsid w:val="00D827CB"/>
    <w:pPr>
      <w:spacing w:line="240" w:lineRule="atLeast"/>
      <w:jc w:val="both"/>
    </w:pPr>
    <w:rPr>
      <w:noProof/>
      <w:sz w:val="24"/>
    </w:rPr>
  </w:style>
  <w:style w:type="paragraph" w:customStyle="1" w:styleId="StyleHautSimpleAutomatique05ptpaisseurdutraitBas">
    <w:name w:val="Style Haut: (Simple Automatique  05 pt Épaisseur du trait) Bas:..."/>
    <w:basedOn w:val="Normal"/>
    <w:autoRedefine/>
    <w:rsid w:val="00471398"/>
    <w:pPr>
      <w:pBdr>
        <w:top w:val="single" w:sz="4" w:space="9" w:color="auto"/>
        <w:left w:val="single" w:sz="4" w:space="6" w:color="auto"/>
        <w:bottom w:val="single" w:sz="4" w:space="6" w:color="auto"/>
        <w:right w:val="single" w:sz="4" w:space="6" w:color="auto"/>
      </w:pBdr>
      <w:spacing w:before="120"/>
    </w:pPr>
    <w:rPr>
      <w:rFonts w:cs="Arial"/>
      <w:b/>
      <w:szCs w:val="24"/>
    </w:rPr>
  </w:style>
  <w:style w:type="paragraph" w:styleId="Textedebulles">
    <w:name w:val="Balloon Text"/>
    <w:basedOn w:val="Normal"/>
    <w:link w:val="TextedebullesCar"/>
    <w:uiPriority w:val="99"/>
    <w:semiHidden/>
    <w:unhideWhenUsed/>
    <w:rsid w:val="007360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606C"/>
    <w:rPr>
      <w:rFonts w:ascii="Segoe UI" w:hAnsi="Segoe UI" w:cs="Segoe UI"/>
      <w:sz w:val="18"/>
      <w:szCs w:val="18"/>
    </w:rPr>
  </w:style>
  <w:style w:type="character" w:customStyle="1" w:styleId="Titre3Car">
    <w:name w:val="Titre 3 Car"/>
    <w:basedOn w:val="Policepardfaut"/>
    <w:link w:val="Titre3"/>
    <w:rsid w:val="000E13E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F549C5"/>
    <w:rPr>
      <w:rFonts w:asciiTheme="majorHAnsi" w:eastAsiaTheme="majorEastAsia" w:hAnsiTheme="majorHAnsi" w:cstheme="majorBidi"/>
      <w:b/>
      <w:bCs/>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60673">
      <w:bodyDiv w:val="1"/>
      <w:marLeft w:val="0"/>
      <w:marRight w:val="0"/>
      <w:marTop w:val="0"/>
      <w:marBottom w:val="0"/>
      <w:divBdr>
        <w:top w:val="none" w:sz="0" w:space="0" w:color="auto"/>
        <w:left w:val="none" w:sz="0" w:space="0" w:color="auto"/>
        <w:bottom w:val="none" w:sz="0" w:space="0" w:color="auto"/>
        <w:right w:val="none" w:sz="0" w:space="0" w:color="auto"/>
      </w:divBdr>
      <w:divsChild>
        <w:div w:id="359286728">
          <w:marLeft w:val="0"/>
          <w:marRight w:val="0"/>
          <w:marTop w:val="0"/>
          <w:marBottom w:val="0"/>
          <w:divBdr>
            <w:top w:val="none" w:sz="0" w:space="0" w:color="auto"/>
            <w:left w:val="none" w:sz="0" w:space="0" w:color="auto"/>
            <w:bottom w:val="none" w:sz="0" w:space="0" w:color="auto"/>
            <w:right w:val="none" w:sz="0" w:space="0" w:color="auto"/>
          </w:divBdr>
          <w:divsChild>
            <w:div w:id="1224412301">
              <w:marLeft w:val="0"/>
              <w:marRight w:val="0"/>
              <w:marTop w:val="0"/>
              <w:marBottom w:val="0"/>
              <w:divBdr>
                <w:top w:val="none" w:sz="0" w:space="0" w:color="auto"/>
                <w:left w:val="none" w:sz="0" w:space="0" w:color="auto"/>
                <w:bottom w:val="none" w:sz="0" w:space="0" w:color="auto"/>
                <w:right w:val="none" w:sz="0" w:space="0" w:color="auto"/>
              </w:divBdr>
              <w:divsChild>
                <w:div w:id="1094204238">
                  <w:marLeft w:val="0"/>
                  <w:marRight w:val="0"/>
                  <w:marTop w:val="0"/>
                  <w:marBottom w:val="0"/>
                  <w:divBdr>
                    <w:top w:val="none" w:sz="0" w:space="0" w:color="auto"/>
                    <w:left w:val="none" w:sz="0" w:space="0" w:color="auto"/>
                    <w:bottom w:val="none" w:sz="0" w:space="0" w:color="auto"/>
                    <w:right w:val="none" w:sz="0" w:space="0" w:color="auto"/>
                  </w:divBdr>
                  <w:divsChild>
                    <w:div w:id="804740998">
                      <w:marLeft w:val="0"/>
                      <w:marRight w:val="0"/>
                      <w:marTop w:val="0"/>
                      <w:marBottom w:val="0"/>
                      <w:divBdr>
                        <w:top w:val="none" w:sz="0" w:space="0" w:color="auto"/>
                        <w:left w:val="none" w:sz="0" w:space="0" w:color="auto"/>
                        <w:bottom w:val="none" w:sz="0" w:space="0" w:color="auto"/>
                        <w:right w:val="none" w:sz="0" w:space="0" w:color="auto"/>
                      </w:divBdr>
                      <w:divsChild>
                        <w:div w:id="269581445">
                          <w:marLeft w:val="0"/>
                          <w:marRight w:val="0"/>
                          <w:marTop w:val="0"/>
                          <w:marBottom w:val="0"/>
                          <w:divBdr>
                            <w:top w:val="none" w:sz="0" w:space="0" w:color="auto"/>
                            <w:left w:val="none" w:sz="0" w:space="0" w:color="auto"/>
                            <w:bottom w:val="none" w:sz="0" w:space="0" w:color="auto"/>
                            <w:right w:val="none" w:sz="0" w:space="0" w:color="auto"/>
                          </w:divBdr>
                          <w:divsChild>
                            <w:div w:id="11824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Règlement d'emprunt</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d'emprunt</dc:title>
  <dc:subject>modèle règlement d'emprunt général</dc:subject>
  <dc:creator>Ministère des Affaires municipales et de l'Occupation du territoire</dc:creator>
  <cp:lastModifiedBy>Louise Poulin</cp:lastModifiedBy>
  <cp:revision>7</cp:revision>
  <cp:lastPrinted>2021-05-28T12:54:00Z</cp:lastPrinted>
  <dcterms:created xsi:type="dcterms:W3CDTF">2021-07-13T15:22:00Z</dcterms:created>
  <dcterms:modified xsi:type="dcterms:W3CDTF">2021-08-12T13:56:00Z</dcterms:modified>
</cp:coreProperties>
</file>