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547" w14:textId="77777777" w:rsidR="00BD1C8E" w:rsidRPr="00125C82" w:rsidRDefault="00BD1C8E" w:rsidP="005432AE">
      <w:pPr>
        <w:spacing w:after="0"/>
        <w:rPr>
          <w:rFonts w:ascii="Trebuchet MS" w:hAnsi="Trebuchet MS"/>
          <w:sz w:val="18"/>
          <w:szCs w:val="18"/>
        </w:rPr>
      </w:pPr>
    </w:p>
    <w:p w14:paraId="53D7A0DC" w14:textId="77777777" w:rsidR="003931C1" w:rsidRDefault="003931C1" w:rsidP="00BD1C8E">
      <w:pPr>
        <w:spacing w:after="0" w:line="240" w:lineRule="auto"/>
        <w:rPr>
          <w:rFonts w:ascii="Trebuchet MS" w:hAnsi="Trebuchet MS"/>
          <w:sz w:val="19"/>
          <w:szCs w:val="19"/>
        </w:rPr>
      </w:pPr>
    </w:p>
    <w:p w14:paraId="7E5ECFAC" w14:textId="77777777" w:rsidR="009442A3" w:rsidRPr="00125C82" w:rsidRDefault="009442A3" w:rsidP="00BD1C8E">
      <w:pPr>
        <w:spacing w:after="0" w:line="240" w:lineRule="auto"/>
        <w:rPr>
          <w:rFonts w:ascii="Trebuchet MS" w:hAnsi="Trebuchet MS"/>
          <w:sz w:val="19"/>
          <w:szCs w:val="19"/>
        </w:rPr>
      </w:pPr>
    </w:p>
    <w:p w14:paraId="0B6ACF0F" w14:textId="2A59AFEA" w:rsidR="00F25EBC" w:rsidRPr="00125C82" w:rsidRDefault="00E70F51" w:rsidP="009442A3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</w:rPr>
      </w:pPr>
      <w:r w:rsidRPr="00125C82">
        <w:rPr>
          <w:rFonts w:ascii="Trebuchet MS" w:hAnsi="Trebuchet MS"/>
          <w:b/>
          <w:bCs/>
          <w:sz w:val="24"/>
          <w:szCs w:val="24"/>
        </w:rPr>
        <w:t>COMMUNIQUÉ</w:t>
      </w:r>
    </w:p>
    <w:p w14:paraId="1B7F60FA" w14:textId="77777777" w:rsidR="00E70F51" w:rsidRDefault="00E70F51" w:rsidP="009442A3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33A83FFC" w14:textId="77777777" w:rsidR="009442A3" w:rsidRPr="00125C82" w:rsidRDefault="009442A3" w:rsidP="009442A3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413313E5" w14:textId="77777777" w:rsidR="009442A3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b/>
          <w:bCs/>
          <w:sz w:val="32"/>
          <w:szCs w:val="32"/>
        </w:rPr>
      </w:pPr>
      <w:r w:rsidRPr="009442A3">
        <w:rPr>
          <w:rFonts w:ascii="Trebuchet MS" w:hAnsi="Trebuchet MS"/>
          <w:b/>
          <w:bCs/>
          <w:sz w:val="32"/>
          <w:szCs w:val="32"/>
        </w:rPr>
        <w:t xml:space="preserve">AVIS DE TRAVAUX </w:t>
      </w:r>
    </w:p>
    <w:p w14:paraId="6FD73CBF" w14:textId="0FC7822B" w:rsidR="00E70F51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</w:rPr>
      </w:pPr>
      <w:r w:rsidRPr="009442A3">
        <w:rPr>
          <w:rFonts w:ascii="Trebuchet MS" w:hAnsi="Trebuchet MS"/>
          <w:b/>
          <w:bCs/>
          <w:sz w:val="32"/>
          <w:szCs w:val="32"/>
        </w:rPr>
        <w:t xml:space="preserve">PROJET KILMAR </w:t>
      </w:r>
      <w:r>
        <w:rPr>
          <w:rFonts w:ascii="Trebuchet MS" w:hAnsi="Trebuchet MS"/>
          <w:b/>
          <w:bCs/>
          <w:sz w:val="32"/>
          <w:szCs w:val="32"/>
        </w:rPr>
        <w:t xml:space="preserve">- </w:t>
      </w:r>
      <w:r w:rsidRPr="009442A3">
        <w:rPr>
          <w:rFonts w:ascii="Trebuchet MS" w:hAnsi="Trebuchet MS"/>
          <w:b/>
          <w:bCs/>
          <w:sz w:val="32"/>
          <w:szCs w:val="32"/>
        </w:rPr>
        <w:t>LESSARD</w:t>
      </w:r>
    </w:p>
    <w:p w14:paraId="46CAE33D" w14:textId="77777777" w:rsidR="009442A3" w:rsidRPr="00125C82" w:rsidRDefault="009442A3" w:rsidP="009442A3">
      <w:pPr>
        <w:spacing w:after="0" w:line="240" w:lineRule="auto"/>
        <w:ind w:right="-291"/>
        <w:rPr>
          <w:rFonts w:ascii="Trebuchet MS" w:hAnsi="Trebuchet MS"/>
          <w:sz w:val="20"/>
          <w:szCs w:val="20"/>
        </w:rPr>
      </w:pPr>
    </w:p>
    <w:p w14:paraId="04A34456" w14:textId="1D13B0D5" w:rsidR="00313D09" w:rsidRDefault="00E70F51" w:rsidP="009442A3">
      <w:pPr>
        <w:spacing w:after="0" w:line="240" w:lineRule="auto"/>
        <w:ind w:right="-291"/>
        <w:jc w:val="both"/>
        <w:rPr>
          <w:rFonts w:ascii="Trebuchet MS" w:hAnsi="Trebuchet MS"/>
        </w:rPr>
      </w:pPr>
      <w:r w:rsidRPr="00125C82">
        <w:rPr>
          <w:rFonts w:ascii="Trebuchet MS" w:hAnsi="Trebuchet MS"/>
          <w:b/>
          <w:bCs/>
        </w:rPr>
        <w:t xml:space="preserve">Grenville-sur-la-Rouge, le </w:t>
      </w:r>
      <w:r w:rsidR="009442A3">
        <w:rPr>
          <w:rFonts w:ascii="Trebuchet MS" w:hAnsi="Trebuchet MS"/>
          <w:b/>
          <w:bCs/>
        </w:rPr>
        <w:t>11 octobre 2023</w:t>
      </w:r>
      <w:r w:rsidRPr="00125C82">
        <w:rPr>
          <w:rFonts w:ascii="Trebuchet MS" w:hAnsi="Trebuchet MS"/>
          <w:b/>
          <w:bCs/>
        </w:rPr>
        <w:t>.</w:t>
      </w:r>
      <w:r w:rsidRPr="00125C82">
        <w:rPr>
          <w:rFonts w:ascii="Trebuchet MS" w:hAnsi="Trebuchet MS"/>
        </w:rPr>
        <w:t xml:space="preserve"> </w:t>
      </w:r>
      <w:r w:rsidR="009442A3" w:rsidRPr="009442A3">
        <w:rPr>
          <w:rFonts w:ascii="Trebuchet MS" w:hAnsi="Trebuchet MS"/>
        </w:rPr>
        <w:t xml:space="preserve">La </w:t>
      </w:r>
      <w:r w:rsidR="00151DD1">
        <w:rPr>
          <w:rFonts w:ascii="Trebuchet MS" w:hAnsi="Trebuchet MS"/>
        </w:rPr>
        <w:t>M</w:t>
      </w:r>
      <w:r w:rsidR="009442A3" w:rsidRPr="009442A3">
        <w:rPr>
          <w:rFonts w:ascii="Trebuchet MS" w:hAnsi="Trebuchet MS"/>
        </w:rPr>
        <w:t>unicipalité de Grenville-sur-la-Rouge souhaite vous informer que les travaux de réfection du chemin Kilmar (à partir d</w:t>
      </w:r>
      <w:r w:rsidR="00151DD1">
        <w:rPr>
          <w:rFonts w:ascii="Trebuchet MS" w:hAnsi="Trebuchet MS"/>
        </w:rPr>
        <w:t>u chemin</w:t>
      </w:r>
      <w:r w:rsidR="009442A3" w:rsidRPr="009442A3">
        <w:rPr>
          <w:rFonts w:ascii="Trebuchet MS" w:hAnsi="Trebuchet MS"/>
        </w:rPr>
        <w:t xml:space="preserve"> Lessard </w:t>
      </w:r>
      <w:r w:rsidR="00151DD1">
        <w:rPr>
          <w:rFonts w:ascii="Trebuchet MS" w:hAnsi="Trebuchet MS"/>
        </w:rPr>
        <w:t>pour une portion de</w:t>
      </w:r>
      <w:r w:rsidR="009442A3" w:rsidRPr="009442A3">
        <w:rPr>
          <w:rFonts w:ascii="Trebuchet MS" w:hAnsi="Trebuchet MS"/>
        </w:rPr>
        <w:t xml:space="preserve"> 750</w:t>
      </w:r>
      <w:r w:rsidR="00B355D5">
        <w:rPr>
          <w:rFonts w:ascii="Trebuchet MS" w:hAnsi="Trebuchet MS"/>
        </w:rPr>
        <w:t xml:space="preserve"> </w:t>
      </w:r>
      <w:r w:rsidR="009442A3" w:rsidRPr="009442A3">
        <w:rPr>
          <w:rFonts w:ascii="Trebuchet MS" w:hAnsi="Trebuchet MS"/>
        </w:rPr>
        <w:t>m</w:t>
      </w:r>
      <w:r w:rsidR="00151DD1">
        <w:rPr>
          <w:rFonts w:ascii="Trebuchet MS" w:hAnsi="Trebuchet MS"/>
        </w:rPr>
        <w:t>ètres allant vers le</w:t>
      </w:r>
      <w:r w:rsidR="009442A3" w:rsidRPr="009442A3">
        <w:rPr>
          <w:rFonts w:ascii="Trebuchet MS" w:hAnsi="Trebuchet MS"/>
        </w:rPr>
        <w:t xml:space="preserve"> sud) </w:t>
      </w:r>
      <w:r w:rsidR="00B355D5">
        <w:rPr>
          <w:rFonts w:ascii="Trebuchet MS" w:hAnsi="Trebuchet MS"/>
        </w:rPr>
        <w:t>début</w:t>
      </w:r>
      <w:r w:rsidR="009442A3" w:rsidRPr="009442A3">
        <w:rPr>
          <w:rFonts w:ascii="Trebuchet MS" w:hAnsi="Trebuchet MS"/>
        </w:rPr>
        <w:t>eront le 13 octobre 2023</w:t>
      </w:r>
      <w:r w:rsidR="00313D09" w:rsidRPr="00125C82">
        <w:rPr>
          <w:rFonts w:ascii="Trebuchet MS" w:hAnsi="Trebuchet MS"/>
        </w:rPr>
        <w:t xml:space="preserve">. </w:t>
      </w:r>
      <w:r w:rsidR="009442A3" w:rsidRPr="009442A3">
        <w:rPr>
          <w:rFonts w:ascii="Trebuchet MS" w:hAnsi="Trebuchet MS"/>
        </w:rPr>
        <w:t xml:space="preserve">Lors de </w:t>
      </w:r>
      <w:r w:rsidR="00B355D5">
        <w:rPr>
          <w:rFonts w:ascii="Trebuchet MS" w:hAnsi="Trebuchet MS"/>
        </w:rPr>
        <w:t xml:space="preserve">ces </w:t>
      </w:r>
      <w:r w:rsidR="009442A3" w:rsidRPr="009442A3">
        <w:rPr>
          <w:rFonts w:ascii="Trebuchet MS" w:hAnsi="Trebuchet MS"/>
        </w:rPr>
        <w:t>travaux, la circulation en alternance sera maintenue sur une voie.</w:t>
      </w:r>
    </w:p>
    <w:p w14:paraId="684F6FE2" w14:textId="77777777" w:rsidR="009442A3" w:rsidRPr="00125C82" w:rsidRDefault="009442A3" w:rsidP="009442A3">
      <w:pPr>
        <w:spacing w:after="0" w:line="240" w:lineRule="auto"/>
        <w:ind w:right="-291"/>
        <w:jc w:val="both"/>
        <w:rPr>
          <w:rFonts w:ascii="Trebuchet MS" w:hAnsi="Trebuchet MS"/>
        </w:rPr>
      </w:pPr>
    </w:p>
    <w:p w14:paraId="1E7856E9" w14:textId="488C8A19" w:rsidR="00313D09" w:rsidRPr="00125C82" w:rsidRDefault="00B355D5" w:rsidP="009442A3">
      <w:pPr>
        <w:spacing w:after="0" w:line="240" w:lineRule="auto"/>
        <w:ind w:right="-291"/>
        <w:jc w:val="both"/>
        <w:rPr>
          <w:rFonts w:ascii="Trebuchet MS" w:hAnsi="Trebuchet MS"/>
        </w:rPr>
      </w:pPr>
      <w:bookmarkStart w:id="0" w:name="_Hlk143602798"/>
      <w:r>
        <w:rPr>
          <w:rFonts w:ascii="Trebuchet MS" w:hAnsi="Trebuchet MS"/>
        </w:rPr>
        <w:t>Les</w:t>
      </w:r>
      <w:r w:rsidR="009442A3" w:rsidRPr="009442A3">
        <w:rPr>
          <w:rFonts w:ascii="Trebuchet MS" w:hAnsi="Trebuchet MS"/>
        </w:rPr>
        <w:t xml:space="preserve"> travaux </w:t>
      </w:r>
      <w:r>
        <w:rPr>
          <w:rFonts w:ascii="Trebuchet MS" w:hAnsi="Trebuchet MS"/>
        </w:rPr>
        <w:t>devraient se terminer</w:t>
      </w:r>
      <w:r w:rsidR="009442A3" w:rsidRPr="009442A3">
        <w:rPr>
          <w:rFonts w:ascii="Trebuchet MS" w:hAnsi="Trebuchet MS"/>
        </w:rPr>
        <w:t xml:space="preserve"> le 17 novembre 2023.</w:t>
      </w:r>
      <w:r w:rsidR="004319D1">
        <w:rPr>
          <w:rFonts w:ascii="Trebuchet MS" w:hAnsi="Trebuchet MS"/>
        </w:rPr>
        <w:t xml:space="preserve">  </w:t>
      </w:r>
      <w:r w:rsidR="004319D1" w:rsidRPr="004319D1">
        <w:rPr>
          <w:rFonts w:ascii="Trebuchet MS" w:hAnsi="Trebuchet MS"/>
        </w:rPr>
        <w:t xml:space="preserve">Pour de plus amples renseignements, veuillez communiquer avec le service des </w:t>
      </w:r>
      <w:r w:rsidR="004319D1">
        <w:rPr>
          <w:rFonts w:ascii="Trebuchet MS" w:hAnsi="Trebuchet MS"/>
        </w:rPr>
        <w:t>T</w:t>
      </w:r>
      <w:r w:rsidR="004319D1" w:rsidRPr="004319D1">
        <w:rPr>
          <w:rFonts w:ascii="Trebuchet MS" w:hAnsi="Trebuchet MS"/>
        </w:rPr>
        <w:t>ravaux publics au 819</w:t>
      </w:r>
      <w:r w:rsidR="00151DD1">
        <w:rPr>
          <w:rFonts w:ascii="Trebuchet MS" w:hAnsi="Trebuchet MS"/>
        </w:rPr>
        <w:t xml:space="preserve"> </w:t>
      </w:r>
      <w:r w:rsidR="004319D1" w:rsidRPr="004319D1">
        <w:rPr>
          <w:rFonts w:ascii="Trebuchet MS" w:hAnsi="Trebuchet MS"/>
        </w:rPr>
        <w:t>242-8762, poste 1.</w:t>
      </w:r>
    </w:p>
    <w:bookmarkEnd w:id="0"/>
    <w:p w14:paraId="20B4A0D9" w14:textId="77777777" w:rsidR="00313D09" w:rsidRPr="00125C82" w:rsidRDefault="00313D09" w:rsidP="009442A3">
      <w:pPr>
        <w:spacing w:after="0" w:line="240" w:lineRule="auto"/>
        <w:ind w:right="-291"/>
        <w:jc w:val="both"/>
        <w:rPr>
          <w:rFonts w:ascii="Trebuchet MS" w:hAnsi="Trebuchet MS"/>
        </w:rPr>
      </w:pPr>
    </w:p>
    <w:p w14:paraId="67120097" w14:textId="77777777" w:rsidR="00313D09" w:rsidRPr="00125C82" w:rsidRDefault="00313D09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3BBE6E67" w14:textId="031F0105" w:rsidR="006E4E39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  <w:r>
        <w:rPr>
          <w:rFonts w:ascii="Trebuchet MS" w:hAnsi="Trebuchet MS"/>
          <w:noProof/>
        </w:rPr>
        <w:drawing>
          <wp:inline distT="0" distB="0" distL="0" distR="0" wp14:anchorId="5776BDA2" wp14:editId="19EC40B0">
            <wp:extent cx="3833165" cy="3253543"/>
            <wp:effectExtent l="0" t="0" r="0" b="4445"/>
            <wp:docPr id="549137124" name="Image 1" descr="Une image contenant texte, dessi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37124" name="Image 1" descr="Une image contenant texte, dessin, diagramme, conceptio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21" cy="326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EED4" w14:textId="77777777" w:rsidR="009442A3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</w:p>
    <w:p w14:paraId="56809ED2" w14:textId="77777777" w:rsidR="009442A3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</w:p>
    <w:p w14:paraId="530A585A" w14:textId="77777777" w:rsidR="009442A3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</w:p>
    <w:p w14:paraId="5E5C2399" w14:textId="77777777" w:rsidR="009442A3" w:rsidRPr="00125C82" w:rsidRDefault="009442A3" w:rsidP="009442A3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</w:rPr>
      </w:pPr>
    </w:p>
    <w:p w14:paraId="366C957D" w14:textId="77777777" w:rsidR="006E4E39" w:rsidRPr="00125C82" w:rsidRDefault="006E4E39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01D709E4" w14:textId="3B8E77F6" w:rsidR="008D3B20" w:rsidRPr="00125C82" w:rsidRDefault="009D58E2" w:rsidP="009442A3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>– 30 –</w:t>
      </w:r>
    </w:p>
    <w:p w14:paraId="036CDD4B" w14:textId="77777777" w:rsidR="008D3B20" w:rsidRPr="00125C82" w:rsidRDefault="008D3B20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702C21C2" w14:textId="77777777" w:rsidR="008D3B20" w:rsidRPr="00125C82" w:rsidRDefault="008D3B20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7EE1E617" w14:textId="77777777" w:rsidR="008D3B20" w:rsidRPr="00125C82" w:rsidRDefault="008D3B20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51CC97AE" w14:textId="0B62DDA3" w:rsidR="009D58E2" w:rsidRPr="00125C82" w:rsidRDefault="009D58E2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>Source :</w:t>
      </w:r>
      <w:r w:rsidRPr="00125C82">
        <w:rPr>
          <w:rFonts w:ascii="Trebuchet MS" w:hAnsi="Trebuchet MS"/>
          <w:sz w:val="20"/>
          <w:szCs w:val="20"/>
        </w:rPr>
        <w:tab/>
      </w:r>
      <w:r w:rsidR="00730321" w:rsidRPr="00125C82">
        <w:rPr>
          <w:rFonts w:ascii="Trebuchet MS" w:hAnsi="Trebuchet MS"/>
          <w:sz w:val="20"/>
          <w:szCs w:val="20"/>
        </w:rPr>
        <w:t>Mathieu Plouffe</w:t>
      </w:r>
    </w:p>
    <w:p w14:paraId="19699836" w14:textId="240775E2" w:rsidR="009D58E2" w:rsidRPr="00125C82" w:rsidRDefault="009D58E2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ab/>
      </w:r>
      <w:r w:rsidRPr="00125C82">
        <w:rPr>
          <w:rFonts w:ascii="Trebuchet MS" w:hAnsi="Trebuchet MS"/>
          <w:sz w:val="20"/>
          <w:szCs w:val="20"/>
        </w:rPr>
        <w:tab/>
      </w:r>
      <w:r w:rsidR="00730321" w:rsidRPr="00125C82">
        <w:rPr>
          <w:rFonts w:ascii="Trebuchet MS" w:hAnsi="Trebuchet MS"/>
          <w:sz w:val="20"/>
          <w:szCs w:val="20"/>
        </w:rPr>
        <w:t>Directeur des Travaux publics</w:t>
      </w:r>
    </w:p>
    <w:p w14:paraId="28F9E855" w14:textId="10102C8A" w:rsidR="009D58E2" w:rsidRPr="00125C82" w:rsidRDefault="009D58E2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  <w:r w:rsidRPr="00125C82">
        <w:rPr>
          <w:rFonts w:ascii="Trebuchet MS" w:hAnsi="Trebuchet MS"/>
          <w:sz w:val="20"/>
          <w:szCs w:val="20"/>
        </w:rPr>
        <w:tab/>
      </w:r>
      <w:r w:rsidRPr="00125C82">
        <w:rPr>
          <w:rFonts w:ascii="Trebuchet MS" w:hAnsi="Trebuchet MS"/>
          <w:sz w:val="20"/>
          <w:szCs w:val="20"/>
        </w:rPr>
        <w:tab/>
      </w:r>
      <w:hyperlink r:id="rId8" w:history="1">
        <w:r w:rsidR="006E4E39" w:rsidRPr="00125C82">
          <w:rPr>
            <w:rStyle w:val="Lienhypertexte"/>
            <w:rFonts w:ascii="Trebuchet MS" w:hAnsi="Trebuchet MS"/>
            <w:sz w:val="20"/>
            <w:szCs w:val="20"/>
            <w:lang w:val="en-CA"/>
          </w:rPr>
          <w:t>mplouffe@gslr.ca</w:t>
        </w:r>
      </w:hyperlink>
      <w:r w:rsidRPr="00125C82">
        <w:rPr>
          <w:rFonts w:ascii="Trebuchet MS" w:hAnsi="Trebuchet MS"/>
          <w:sz w:val="20"/>
          <w:szCs w:val="20"/>
          <w:lang w:val="en-CA"/>
        </w:rPr>
        <w:t xml:space="preserve"> </w:t>
      </w:r>
    </w:p>
    <w:p w14:paraId="20854D12" w14:textId="77777777" w:rsidR="000E692C" w:rsidRPr="00125C82" w:rsidRDefault="000E692C" w:rsidP="009442A3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6E1BD7B4" w14:textId="77777777" w:rsidR="000E692C" w:rsidRPr="00125C82" w:rsidRDefault="000E692C" w:rsidP="00303AEE">
      <w:pPr>
        <w:spacing w:after="0" w:line="240" w:lineRule="auto"/>
        <w:rPr>
          <w:rFonts w:ascii="Trebuchet MS" w:hAnsi="Trebuchet MS"/>
          <w:sz w:val="19"/>
          <w:szCs w:val="19"/>
          <w:lang w:val="en-CA"/>
        </w:rPr>
      </w:pPr>
    </w:p>
    <w:p w14:paraId="2C6D9D87" w14:textId="77777777" w:rsidR="00196652" w:rsidRDefault="00196652" w:rsidP="00303AEE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  <w:lang w:val="en-CA"/>
        </w:rPr>
      </w:pPr>
    </w:p>
    <w:p w14:paraId="046D55EE" w14:textId="77777777" w:rsidR="004319D1" w:rsidRPr="00125C82" w:rsidRDefault="004319D1" w:rsidP="00303AEE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  <w:lang w:val="en-CA"/>
        </w:rPr>
      </w:pPr>
    </w:p>
    <w:p w14:paraId="3D2EF520" w14:textId="36F692E1" w:rsidR="000E692C" w:rsidRPr="00125C82" w:rsidRDefault="000E692C" w:rsidP="00303AEE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  <w:lang w:val="en-CA"/>
        </w:rPr>
      </w:pPr>
      <w:r w:rsidRPr="00125C82">
        <w:rPr>
          <w:rFonts w:ascii="Trebuchet MS" w:hAnsi="Trebuchet MS"/>
          <w:b/>
          <w:bCs/>
          <w:sz w:val="24"/>
          <w:szCs w:val="24"/>
          <w:lang w:val="en-CA"/>
        </w:rPr>
        <w:t>RELEASE</w:t>
      </w:r>
    </w:p>
    <w:p w14:paraId="06678B87" w14:textId="77777777" w:rsidR="007F436C" w:rsidRDefault="007F436C" w:rsidP="00303AEE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  <w:lang w:val="en-CA"/>
        </w:rPr>
      </w:pPr>
    </w:p>
    <w:p w14:paraId="6948C536" w14:textId="77777777" w:rsidR="006E4842" w:rsidRPr="00125C82" w:rsidRDefault="006E4842" w:rsidP="00303AEE">
      <w:pPr>
        <w:spacing w:after="0" w:line="240" w:lineRule="auto"/>
        <w:ind w:right="-291"/>
        <w:rPr>
          <w:rFonts w:ascii="Trebuchet MS" w:hAnsi="Trebuchet MS"/>
          <w:b/>
          <w:bCs/>
          <w:sz w:val="24"/>
          <w:szCs w:val="24"/>
          <w:lang w:val="en-CA"/>
        </w:rPr>
      </w:pPr>
    </w:p>
    <w:p w14:paraId="30B4BA7C" w14:textId="024D5A3F" w:rsidR="00303AEE" w:rsidRPr="009769AD" w:rsidRDefault="00303AEE" w:rsidP="00303AEE">
      <w:pPr>
        <w:spacing w:after="0" w:line="240" w:lineRule="auto"/>
        <w:ind w:right="-291"/>
        <w:jc w:val="center"/>
        <w:rPr>
          <w:rFonts w:ascii="Trebuchet MS" w:eastAsia="Times New Roman" w:hAnsi="Trebuchet MS" w:cs="Times New Roman"/>
          <w:b/>
          <w:bCs/>
          <w:caps/>
          <w:sz w:val="32"/>
          <w:szCs w:val="32"/>
          <w:lang w:val="en-CA" w:eastAsia="fr-CA"/>
        </w:rPr>
      </w:pPr>
      <w:r w:rsidRPr="009769AD">
        <w:rPr>
          <w:rFonts w:ascii="Trebuchet MS" w:eastAsia="Times New Roman" w:hAnsi="Trebuchet MS" w:cs="Times New Roman"/>
          <w:b/>
          <w:bCs/>
          <w:caps/>
          <w:sz w:val="32"/>
          <w:szCs w:val="32"/>
          <w:lang w:val="en-CA" w:eastAsia="fr-CA"/>
        </w:rPr>
        <w:t>NOTICE OF WORK</w:t>
      </w:r>
    </w:p>
    <w:p w14:paraId="7B84E0E2" w14:textId="0C788F09" w:rsidR="001959A1" w:rsidRPr="00943C1C" w:rsidRDefault="00303AEE" w:rsidP="00303AEE">
      <w:pPr>
        <w:spacing w:after="0" w:line="240" w:lineRule="auto"/>
        <w:ind w:right="-291"/>
        <w:jc w:val="center"/>
        <w:rPr>
          <w:rFonts w:ascii="Trebuchet MS" w:hAnsi="Trebuchet MS"/>
        </w:rPr>
      </w:pPr>
      <w:r w:rsidRPr="00943C1C">
        <w:rPr>
          <w:rFonts w:ascii="Trebuchet MS" w:eastAsia="Times New Roman" w:hAnsi="Trebuchet MS" w:cs="Times New Roman"/>
          <w:b/>
          <w:bCs/>
          <w:caps/>
          <w:sz w:val="32"/>
          <w:szCs w:val="32"/>
          <w:lang w:eastAsia="fr-CA"/>
        </w:rPr>
        <w:t>KILMAR – LESSARD PROJECT</w:t>
      </w:r>
    </w:p>
    <w:p w14:paraId="4D82EA40" w14:textId="77777777" w:rsidR="00303AEE" w:rsidRDefault="00303AEE" w:rsidP="00303AEE">
      <w:pPr>
        <w:spacing w:after="0" w:line="240" w:lineRule="auto"/>
        <w:ind w:right="-291"/>
        <w:jc w:val="both"/>
        <w:rPr>
          <w:rFonts w:ascii="Trebuchet MS" w:hAnsi="Trebuchet MS"/>
          <w:b/>
          <w:bCs/>
        </w:rPr>
      </w:pPr>
    </w:p>
    <w:p w14:paraId="70550329" w14:textId="77777777" w:rsidR="006E4842" w:rsidRDefault="006E4842" w:rsidP="00303AEE">
      <w:pPr>
        <w:spacing w:after="0" w:line="240" w:lineRule="auto"/>
        <w:ind w:right="-291"/>
        <w:jc w:val="both"/>
        <w:rPr>
          <w:rFonts w:ascii="Trebuchet MS" w:hAnsi="Trebuchet MS"/>
          <w:b/>
          <w:bCs/>
        </w:rPr>
      </w:pPr>
    </w:p>
    <w:p w14:paraId="702DCB0B" w14:textId="69B147B8" w:rsidR="006E4E39" w:rsidRPr="00125C82" w:rsidRDefault="00F05697" w:rsidP="00303AEE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  <w:r w:rsidRPr="00125C82">
        <w:rPr>
          <w:rFonts w:ascii="Trebuchet MS" w:hAnsi="Trebuchet MS"/>
          <w:b/>
          <w:bCs/>
        </w:rPr>
        <w:t xml:space="preserve">Grenville-sur-la-Rouge, </w:t>
      </w:r>
      <w:r w:rsidR="00303AEE">
        <w:rPr>
          <w:rFonts w:ascii="Trebuchet MS" w:hAnsi="Trebuchet MS"/>
          <w:b/>
          <w:bCs/>
        </w:rPr>
        <w:t>October 11</w:t>
      </w:r>
      <w:r w:rsidRPr="00125C82">
        <w:rPr>
          <w:rFonts w:ascii="Trebuchet MS" w:hAnsi="Trebuchet MS"/>
          <w:b/>
          <w:bCs/>
        </w:rPr>
        <w:t xml:space="preserve">, 2023. </w:t>
      </w:r>
      <w:r w:rsidR="00303AEE" w:rsidRPr="00303AEE">
        <w:rPr>
          <w:rFonts w:ascii="Trebuchet MS" w:hAnsi="Trebuchet MS"/>
          <w:lang w:val="en-CA"/>
        </w:rPr>
        <w:t xml:space="preserve">The Municipality of Grenville-sur-la-Rouge wishes to inform you that work on the rehabilitation of Kilmar Road </w:t>
      </w:r>
      <w:r w:rsidR="00883AD6" w:rsidRPr="00883AD6">
        <w:rPr>
          <w:rFonts w:ascii="Trebuchet MS" w:hAnsi="Trebuchet MS"/>
          <w:lang w:val="en-CA"/>
        </w:rPr>
        <w:t>(from Lessard Road for a 750-metre</w:t>
      </w:r>
      <w:r w:rsidR="00D5317B">
        <w:rPr>
          <w:rFonts w:ascii="Trebuchet MS" w:hAnsi="Trebuchet MS"/>
          <w:lang w:val="en-CA"/>
        </w:rPr>
        <w:t>s</w:t>
      </w:r>
      <w:r w:rsidR="00883AD6" w:rsidRPr="00883AD6">
        <w:rPr>
          <w:rFonts w:ascii="Trebuchet MS" w:hAnsi="Trebuchet MS"/>
          <w:lang w:val="en-CA"/>
        </w:rPr>
        <w:t xml:space="preserve"> section going south) </w:t>
      </w:r>
      <w:r w:rsidR="00303AEE" w:rsidRPr="00303AEE">
        <w:rPr>
          <w:rFonts w:ascii="Trebuchet MS" w:hAnsi="Trebuchet MS"/>
          <w:lang w:val="en-CA"/>
        </w:rPr>
        <w:t xml:space="preserve">will begin on October 13, 2023. During this work, alternating traffic will be maintained on </w:t>
      </w:r>
      <w:r w:rsidR="006E6DD8">
        <w:rPr>
          <w:rFonts w:ascii="Trebuchet MS" w:hAnsi="Trebuchet MS"/>
          <w:lang w:val="en-CA"/>
        </w:rPr>
        <w:t>a l</w:t>
      </w:r>
      <w:r w:rsidR="00943C1C">
        <w:rPr>
          <w:rFonts w:ascii="Trebuchet MS" w:hAnsi="Trebuchet MS"/>
          <w:lang w:val="en-CA"/>
        </w:rPr>
        <w:t>ane</w:t>
      </w:r>
      <w:r w:rsidR="00303AEE" w:rsidRPr="00303AEE">
        <w:rPr>
          <w:rFonts w:ascii="Trebuchet MS" w:hAnsi="Trebuchet MS"/>
          <w:lang w:val="en-CA"/>
        </w:rPr>
        <w:t>.</w:t>
      </w:r>
    </w:p>
    <w:p w14:paraId="54EEFDB7" w14:textId="77777777" w:rsidR="00196652" w:rsidRPr="00125C82" w:rsidRDefault="00196652" w:rsidP="00303AEE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</w:p>
    <w:p w14:paraId="1E2E0543" w14:textId="23B92C3D" w:rsidR="000E692C" w:rsidRPr="00125C82" w:rsidRDefault="000E39AF" w:rsidP="00303AEE">
      <w:pPr>
        <w:spacing w:after="0" w:line="240" w:lineRule="auto"/>
        <w:ind w:right="-291"/>
        <w:jc w:val="both"/>
        <w:rPr>
          <w:rFonts w:ascii="Trebuchet MS" w:hAnsi="Trebuchet MS"/>
          <w:lang w:val="en-CA"/>
        </w:rPr>
      </w:pPr>
      <w:r w:rsidRPr="000E39AF">
        <w:rPr>
          <w:rFonts w:ascii="Trebuchet MS" w:hAnsi="Trebuchet MS"/>
          <w:lang w:val="en-CA"/>
        </w:rPr>
        <w:t xml:space="preserve">The work is expected to be completed by November 17, 2023.  </w:t>
      </w:r>
      <w:r w:rsidR="006E4E39" w:rsidRPr="00125C82">
        <w:rPr>
          <w:rFonts w:ascii="Trebuchet MS" w:hAnsi="Trebuchet MS"/>
          <w:lang w:val="en-CA"/>
        </w:rPr>
        <w:t xml:space="preserve">For further information, please contact the </w:t>
      </w:r>
      <w:r>
        <w:rPr>
          <w:rFonts w:ascii="Trebuchet MS" w:hAnsi="Trebuchet MS"/>
          <w:lang w:val="en-CA"/>
        </w:rPr>
        <w:t>P</w:t>
      </w:r>
      <w:r w:rsidR="006E4E39" w:rsidRPr="00125C82">
        <w:rPr>
          <w:rFonts w:ascii="Trebuchet MS" w:hAnsi="Trebuchet MS"/>
          <w:lang w:val="en-CA"/>
        </w:rPr>
        <w:t>ublic works department at 819</w:t>
      </w:r>
      <w:r w:rsidR="00883AD6">
        <w:rPr>
          <w:rFonts w:ascii="Trebuchet MS" w:hAnsi="Trebuchet MS"/>
          <w:lang w:val="en-CA"/>
        </w:rPr>
        <w:t xml:space="preserve"> </w:t>
      </w:r>
      <w:r w:rsidR="006E4E39" w:rsidRPr="00125C82">
        <w:rPr>
          <w:rFonts w:ascii="Trebuchet MS" w:hAnsi="Trebuchet MS"/>
          <w:lang w:val="en-CA"/>
        </w:rPr>
        <w:t>242-8762 ext. 1.</w:t>
      </w:r>
    </w:p>
    <w:p w14:paraId="64AB6BA8" w14:textId="77777777" w:rsidR="006E4E39" w:rsidRPr="00125C82" w:rsidRDefault="006E4E39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0E2D0302" w14:textId="77777777" w:rsidR="006E4E39" w:rsidRPr="00125C82" w:rsidRDefault="006E4E39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5779FC6E" w14:textId="27D9A693" w:rsidR="007F436C" w:rsidRDefault="00303AEE" w:rsidP="00303AEE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  <w:r>
        <w:rPr>
          <w:rFonts w:ascii="Trebuchet MS" w:hAnsi="Trebuchet MS"/>
          <w:noProof/>
        </w:rPr>
        <w:drawing>
          <wp:inline distT="0" distB="0" distL="0" distR="0" wp14:anchorId="63D82918" wp14:editId="3ED4BC6C">
            <wp:extent cx="3752698" cy="3185244"/>
            <wp:effectExtent l="0" t="0" r="635" b="0"/>
            <wp:docPr id="1509879254" name="Image 2" descr="Une image contenant texte, dessi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79254" name="Image 2" descr="Une image contenant texte, dessin, diagramme, conception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89" cy="3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E86A" w14:textId="77777777" w:rsidR="004319D1" w:rsidRDefault="004319D1" w:rsidP="00303AEE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</w:p>
    <w:p w14:paraId="0DB2D3AF" w14:textId="77777777" w:rsidR="004319D1" w:rsidRDefault="004319D1" w:rsidP="00303AEE">
      <w:pPr>
        <w:spacing w:after="0" w:line="240" w:lineRule="auto"/>
        <w:ind w:right="-291"/>
        <w:jc w:val="center"/>
        <w:rPr>
          <w:rFonts w:ascii="Trebuchet MS" w:hAnsi="Trebuchet MS"/>
          <w:noProof/>
          <w14:ligatures w14:val="none"/>
        </w:rPr>
      </w:pPr>
    </w:p>
    <w:p w14:paraId="7347ABA0" w14:textId="77777777" w:rsidR="004319D1" w:rsidRPr="00125C82" w:rsidRDefault="004319D1" w:rsidP="00303AEE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  <w:lang w:val="en-CA"/>
        </w:rPr>
      </w:pPr>
    </w:p>
    <w:p w14:paraId="3A79ACE9" w14:textId="77777777" w:rsidR="00F9309F" w:rsidRPr="00125C82" w:rsidRDefault="00F9309F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0BCC92CD" w14:textId="77777777" w:rsidR="007F436C" w:rsidRPr="00125C82" w:rsidRDefault="007F436C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  <w:lang w:val="en-CA"/>
        </w:rPr>
      </w:pPr>
    </w:p>
    <w:p w14:paraId="668CAC7C" w14:textId="77777777" w:rsidR="000E692C" w:rsidRPr="00125C82" w:rsidRDefault="000E692C" w:rsidP="00303AEE">
      <w:pPr>
        <w:spacing w:after="0" w:line="240" w:lineRule="auto"/>
        <w:ind w:right="-291"/>
        <w:jc w:val="center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>– 30 –</w:t>
      </w:r>
    </w:p>
    <w:p w14:paraId="42CE5DFA" w14:textId="77777777" w:rsidR="000E692C" w:rsidRPr="00125C82" w:rsidRDefault="000E692C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p w14:paraId="5B112C51" w14:textId="77777777" w:rsidR="006E4E39" w:rsidRPr="00125C82" w:rsidRDefault="006E4E39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>Source :</w:t>
      </w:r>
      <w:r w:rsidRPr="00125C82">
        <w:rPr>
          <w:rFonts w:ascii="Trebuchet MS" w:hAnsi="Trebuchet MS"/>
          <w:sz w:val="20"/>
          <w:szCs w:val="20"/>
        </w:rPr>
        <w:tab/>
        <w:t>Mathieu Plouffe</w:t>
      </w:r>
    </w:p>
    <w:p w14:paraId="2BC74AD5" w14:textId="77777777" w:rsidR="006E4E39" w:rsidRPr="00125C82" w:rsidRDefault="006E4E39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ab/>
      </w:r>
      <w:r w:rsidRPr="00125C82">
        <w:rPr>
          <w:rFonts w:ascii="Trebuchet MS" w:hAnsi="Trebuchet MS"/>
          <w:sz w:val="20"/>
          <w:szCs w:val="20"/>
        </w:rPr>
        <w:tab/>
        <w:t>Public Work Director</w:t>
      </w:r>
    </w:p>
    <w:p w14:paraId="178E96A9" w14:textId="77777777" w:rsidR="006E4E39" w:rsidRPr="00125C82" w:rsidRDefault="006E4E39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  <w:r w:rsidRPr="00125C82">
        <w:rPr>
          <w:rFonts w:ascii="Trebuchet MS" w:hAnsi="Trebuchet MS"/>
          <w:sz w:val="20"/>
          <w:szCs w:val="20"/>
        </w:rPr>
        <w:tab/>
      </w:r>
      <w:r w:rsidRPr="00125C82">
        <w:rPr>
          <w:rFonts w:ascii="Trebuchet MS" w:hAnsi="Trebuchet MS"/>
          <w:sz w:val="20"/>
          <w:szCs w:val="20"/>
        </w:rPr>
        <w:tab/>
      </w:r>
      <w:hyperlink r:id="rId9" w:history="1">
        <w:r w:rsidRPr="00125C82">
          <w:rPr>
            <w:rStyle w:val="Lienhypertexte"/>
            <w:rFonts w:ascii="Trebuchet MS" w:hAnsi="Trebuchet MS"/>
            <w:sz w:val="20"/>
            <w:szCs w:val="20"/>
          </w:rPr>
          <w:t>mplouffe@gslr.ca</w:t>
        </w:r>
      </w:hyperlink>
      <w:r w:rsidRPr="00125C82">
        <w:rPr>
          <w:rFonts w:ascii="Trebuchet MS" w:hAnsi="Trebuchet MS"/>
          <w:sz w:val="20"/>
          <w:szCs w:val="20"/>
        </w:rPr>
        <w:t xml:space="preserve"> </w:t>
      </w:r>
    </w:p>
    <w:p w14:paraId="10A4E073" w14:textId="77777777" w:rsidR="000E692C" w:rsidRPr="00125C82" w:rsidRDefault="000E692C" w:rsidP="00303AEE">
      <w:pPr>
        <w:spacing w:after="0" w:line="240" w:lineRule="auto"/>
        <w:ind w:right="-291"/>
        <w:jc w:val="both"/>
        <w:rPr>
          <w:rFonts w:ascii="Trebuchet MS" w:hAnsi="Trebuchet MS"/>
          <w:sz w:val="20"/>
          <w:szCs w:val="20"/>
        </w:rPr>
      </w:pPr>
    </w:p>
    <w:sectPr w:rsidR="000E692C" w:rsidRPr="00125C82" w:rsidSect="007F436C">
      <w:headerReference w:type="default" r:id="rId10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D057" w14:textId="77777777" w:rsidR="00A0544F" w:rsidRDefault="00A0544F" w:rsidP="00BD1C8E">
      <w:pPr>
        <w:spacing w:after="0" w:line="240" w:lineRule="auto"/>
      </w:pPr>
      <w:r>
        <w:separator/>
      </w:r>
    </w:p>
  </w:endnote>
  <w:endnote w:type="continuationSeparator" w:id="0">
    <w:p w14:paraId="459135E7" w14:textId="77777777" w:rsidR="00A0544F" w:rsidRDefault="00A0544F" w:rsidP="00B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D62" w14:textId="77777777" w:rsidR="00A0544F" w:rsidRDefault="00A0544F" w:rsidP="00BD1C8E">
      <w:pPr>
        <w:spacing w:after="0" w:line="240" w:lineRule="auto"/>
      </w:pPr>
      <w:r>
        <w:separator/>
      </w:r>
    </w:p>
  </w:footnote>
  <w:footnote w:type="continuationSeparator" w:id="0">
    <w:p w14:paraId="1AAF9334" w14:textId="77777777" w:rsidR="00A0544F" w:rsidRDefault="00A0544F" w:rsidP="00BD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988" w14:textId="7EF365B3" w:rsidR="00BD1C8E" w:rsidRPr="00BD1C8E" w:rsidRDefault="00BD1C8E" w:rsidP="00BD1C8E">
    <w:pPr>
      <w:pStyle w:val="En-tte"/>
      <w:tabs>
        <w:tab w:val="clear" w:pos="8640"/>
      </w:tabs>
      <w:jc w:val="center"/>
      <w:rPr>
        <w:sz w:val="20"/>
        <w:szCs w:val="20"/>
      </w:rPr>
    </w:pPr>
    <w:r w:rsidRPr="00BD1C8E">
      <w:rPr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19776FFD" wp14:editId="0C17BEA2">
          <wp:simplePos x="0" y="0"/>
          <wp:positionH relativeFrom="column">
            <wp:posOffset>-472440</wp:posOffset>
          </wp:positionH>
          <wp:positionV relativeFrom="paragraph">
            <wp:posOffset>-198120</wp:posOffset>
          </wp:positionV>
          <wp:extent cx="1513205" cy="742950"/>
          <wp:effectExtent l="0" t="0" r="0" b="0"/>
          <wp:wrapNone/>
          <wp:docPr id="1191756284" name="Image 1191756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s cad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12008" r="5477" b="9927"/>
                  <a:stretch/>
                </pic:blipFill>
                <pic:spPr bwMode="auto">
                  <a:xfrm>
                    <a:off x="0" y="0"/>
                    <a:ext cx="151320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C8E">
      <w:rPr>
        <w:sz w:val="20"/>
        <w:szCs w:val="20"/>
      </w:rPr>
      <w:t>MUNICIPALITÉ DE GRENVILLE-SUR-LA-ROUGE</w:t>
    </w:r>
  </w:p>
  <w:p w14:paraId="76483176" w14:textId="2B48F01E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88, rue des Érables</w:t>
    </w:r>
  </w:p>
  <w:p w14:paraId="68FA8C54" w14:textId="38D17BEA" w:rsidR="00BD1C8E" w:rsidRPr="00BD1C8E" w:rsidRDefault="00BD1C8E" w:rsidP="00BD1C8E">
    <w:pPr>
      <w:pStyle w:val="En-tte"/>
      <w:tabs>
        <w:tab w:val="clear" w:pos="8640"/>
      </w:tabs>
      <w:jc w:val="center"/>
      <w:rPr>
        <w:sz w:val="16"/>
        <w:szCs w:val="16"/>
      </w:rPr>
    </w:pPr>
    <w:r w:rsidRPr="00BD1C8E">
      <w:rPr>
        <w:sz w:val="16"/>
        <w:szCs w:val="16"/>
      </w:rPr>
      <w:t>Grenville-sur-la-Rouge (Québec)  J0V 1B0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925"/>
    <w:multiLevelType w:val="hybridMultilevel"/>
    <w:tmpl w:val="9AC2B1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0EE"/>
    <w:multiLevelType w:val="hybridMultilevel"/>
    <w:tmpl w:val="9880FF06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C256828"/>
    <w:multiLevelType w:val="hybridMultilevel"/>
    <w:tmpl w:val="0776848C"/>
    <w:lvl w:ilvl="0" w:tplc="4170B2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65A72"/>
    <w:multiLevelType w:val="hybridMultilevel"/>
    <w:tmpl w:val="405C82D4"/>
    <w:lvl w:ilvl="0" w:tplc="FE7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2594E"/>
    <w:multiLevelType w:val="hybridMultilevel"/>
    <w:tmpl w:val="9880FF06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920525955">
    <w:abstractNumId w:val="0"/>
  </w:num>
  <w:num w:numId="2" w16cid:durableId="637035716">
    <w:abstractNumId w:val="3"/>
  </w:num>
  <w:num w:numId="3" w16cid:durableId="1838426004">
    <w:abstractNumId w:val="2"/>
  </w:num>
  <w:num w:numId="4" w16cid:durableId="170149018">
    <w:abstractNumId w:val="1"/>
  </w:num>
  <w:num w:numId="5" w16cid:durableId="1306424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1"/>
    <w:rsid w:val="000028FB"/>
    <w:rsid w:val="000137F9"/>
    <w:rsid w:val="00014149"/>
    <w:rsid w:val="00034E1F"/>
    <w:rsid w:val="00047443"/>
    <w:rsid w:val="00085E41"/>
    <w:rsid w:val="00094AD2"/>
    <w:rsid w:val="000C40E5"/>
    <w:rsid w:val="000D123F"/>
    <w:rsid w:val="000D25AB"/>
    <w:rsid w:val="000E39AF"/>
    <w:rsid w:val="000E692C"/>
    <w:rsid w:val="000E6BFE"/>
    <w:rsid w:val="00111424"/>
    <w:rsid w:val="00125C82"/>
    <w:rsid w:val="00151DD1"/>
    <w:rsid w:val="00174304"/>
    <w:rsid w:val="00194521"/>
    <w:rsid w:val="00194C00"/>
    <w:rsid w:val="001959A1"/>
    <w:rsid w:val="00196652"/>
    <w:rsid w:val="00197D02"/>
    <w:rsid w:val="001B56AA"/>
    <w:rsid w:val="001F4663"/>
    <w:rsid w:val="002023BE"/>
    <w:rsid w:val="00217009"/>
    <w:rsid w:val="00231218"/>
    <w:rsid w:val="002A4F3C"/>
    <w:rsid w:val="002A536B"/>
    <w:rsid w:val="002D07A7"/>
    <w:rsid w:val="002F11CF"/>
    <w:rsid w:val="00303AEE"/>
    <w:rsid w:val="00306E81"/>
    <w:rsid w:val="00313D09"/>
    <w:rsid w:val="00331A07"/>
    <w:rsid w:val="00334AD5"/>
    <w:rsid w:val="00336C9C"/>
    <w:rsid w:val="0034401B"/>
    <w:rsid w:val="0036407A"/>
    <w:rsid w:val="00372640"/>
    <w:rsid w:val="003931C1"/>
    <w:rsid w:val="00395640"/>
    <w:rsid w:val="003E0DE6"/>
    <w:rsid w:val="00426218"/>
    <w:rsid w:val="004319D1"/>
    <w:rsid w:val="00440A0E"/>
    <w:rsid w:val="004552FD"/>
    <w:rsid w:val="00466D9D"/>
    <w:rsid w:val="0047106C"/>
    <w:rsid w:val="0048784E"/>
    <w:rsid w:val="00487EE4"/>
    <w:rsid w:val="004D773D"/>
    <w:rsid w:val="004E1CD7"/>
    <w:rsid w:val="004E5912"/>
    <w:rsid w:val="004E66D1"/>
    <w:rsid w:val="004F4112"/>
    <w:rsid w:val="005171BE"/>
    <w:rsid w:val="005432AE"/>
    <w:rsid w:val="005C3347"/>
    <w:rsid w:val="005D3D8F"/>
    <w:rsid w:val="006A1655"/>
    <w:rsid w:val="006E4842"/>
    <w:rsid w:val="006E4E39"/>
    <w:rsid w:val="006E6DD8"/>
    <w:rsid w:val="007205AD"/>
    <w:rsid w:val="00722D6A"/>
    <w:rsid w:val="00730321"/>
    <w:rsid w:val="0073524B"/>
    <w:rsid w:val="00744AA0"/>
    <w:rsid w:val="007557C1"/>
    <w:rsid w:val="0079262D"/>
    <w:rsid w:val="007B4BFA"/>
    <w:rsid w:val="007F436C"/>
    <w:rsid w:val="00820795"/>
    <w:rsid w:val="0082566F"/>
    <w:rsid w:val="00842C04"/>
    <w:rsid w:val="008715C9"/>
    <w:rsid w:val="00883AD6"/>
    <w:rsid w:val="008D3B20"/>
    <w:rsid w:val="009003F6"/>
    <w:rsid w:val="009141D9"/>
    <w:rsid w:val="00922DC8"/>
    <w:rsid w:val="00927BD3"/>
    <w:rsid w:val="00943C1C"/>
    <w:rsid w:val="009442A3"/>
    <w:rsid w:val="009761ED"/>
    <w:rsid w:val="009769AD"/>
    <w:rsid w:val="009B42FE"/>
    <w:rsid w:val="009B4F89"/>
    <w:rsid w:val="009C2EAA"/>
    <w:rsid w:val="009C6C5A"/>
    <w:rsid w:val="009D05FD"/>
    <w:rsid w:val="009D58E2"/>
    <w:rsid w:val="009F552E"/>
    <w:rsid w:val="00A0544F"/>
    <w:rsid w:val="00A14087"/>
    <w:rsid w:val="00A213BC"/>
    <w:rsid w:val="00A559F6"/>
    <w:rsid w:val="00A7044F"/>
    <w:rsid w:val="00A80C0C"/>
    <w:rsid w:val="00A915D0"/>
    <w:rsid w:val="00AB2E7D"/>
    <w:rsid w:val="00AE322D"/>
    <w:rsid w:val="00B07C2A"/>
    <w:rsid w:val="00B355D5"/>
    <w:rsid w:val="00B82335"/>
    <w:rsid w:val="00BA2AB5"/>
    <w:rsid w:val="00BB7F7D"/>
    <w:rsid w:val="00BD1C8E"/>
    <w:rsid w:val="00C421D1"/>
    <w:rsid w:val="00C433C3"/>
    <w:rsid w:val="00C53FE5"/>
    <w:rsid w:val="00CB03B8"/>
    <w:rsid w:val="00CD6B44"/>
    <w:rsid w:val="00D05B75"/>
    <w:rsid w:val="00D158E1"/>
    <w:rsid w:val="00D2331D"/>
    <w:rsid w:val="00D5317B"/>
    <w:rsid w:val="00D758B2"/>
    <w:rsid w:val="00DC1427"/>
    <w:rsid w:val="00DD7E5C"/>
    <w:rsid w:val="00DF1C17"/>
    <w:rsid w:val="00E0761B"/>
    <w:rsid w:val="00E3190B"/>
    <w:rsid w:val="00E3766D"/>
    <w:rsid w:val="00E503B8"/>
    <w:rsid w:val="00E70F51"/>
    <w:rsid w:val="00E74AB2"/>
    <w:rsid w:val="00E84096"/>
    <w:rsid w:val="00EC2B1B"/>
    <w:rsid w:val="00EC6606"/>
    <w:rsid w:val="00F05697"/>
    <w:rsid w:val="00F21AD1"/>
    <w:rsid w:val="00F25EBC"/>
    <w:rsid w:val="00F46119"/>
    <w:rsid w:val="00F47EDD"/>
    <w:rsid w:val="00F9309F"/>
    <w:rsid w:val="00FA761A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F86C"/>
  <w15:chartTrackingRefBased/>
  <w15:docId w15:val="{6589DBBB-4D70-48A2-922A-28927D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E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C8E"/>
  </w:style>
  <w:style w:type="paragraph" w:styleId="Pieddepage">
    <w:name w:val="footer"/>
    <w:basedOn w:val="Normal"/>
    <w:link w:val="PieddepageCar"/>
    <w:uiPriority w:val="99"/>
    <w:unhideWhenUsed/>
    <w:rsid w:val="00B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C8E"/>
  </w:style>
  <w:style w:type="character" w:styleId="Lienhypertexte">
    <w:name w:val="Hyperlink"/>
    <w:basedOn w:val="Policepardfaut"/>
    <w:uiPriority w:val="99"/>
    <w:unhideWhenUsed/>
    <w:rsid w:val="009D58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58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louffe@gsl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plouffe@gsl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Nadon</dc:creator>
  <cp:keywords/>
  <dc:description/>
  <cp:lastModifiedBy>Louise Poulin</cp:lastModifiedBy>
  <cp:revision>17</cp:revision>
  <cp:lastPrinted>2023-10-11T13:10:00Z</cp:lastPrinted>
  <dcterms:created xsi:type="dcterms:W3CDTF">2023-10-11T12:57:00Z</dcterms:created>
  <dcterms:modified xsi:type="dcterms:W3CDTF">2023-10-11T13:30:00Z</dcterms:modified>
</cp:coreProperties>
</file>