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85" w:rsidRPr="00B40ABD" w:rsidRDefault="00B76785" w:rsidP="006C45CA">
      <w:pPr>
        <w:spacing w:after="0" w:line="252" w:lineRule="auto"/>
        <w:jc w:val="center"/>
        <w:outlineLvl w:val="0"/>
        <w:rPr>
          <w:rFonts w:cstheme="minorHAnsi"/>
          <w:b/>
        </w:rPr>
      </w:pPr>
      <w:r w:rsidRPr="00B40ABD">
        <w:rPr>
          <w:rFonts w:cstheme="minorHAnsi"/>
          <w:b/>
        </w:rPr>
        <w:t>MUNICIPALITÉ DE GRENVILLE-SUR-LA-ROUGE</w:t>
      </w:r>
    </w:p>
    <w:p w:rsidR="00B76785" w:rsidRPr="00B40ABD" w:rsidRDefault="00B76785" w:rsidP="006C45CA">
      <w:pPr>
        <w:spacing w:after="0" w:line="252" w:lineRule="auto"/>
        <w:jc w:val="center"/>
        <w:rPr>
          <w:rFonts w:cstheme="minorHAnsi"/>
        </w:rPr>
      </w:pPr>
    </w:p>
    <w:p w:rsidR="00B76785" w:rsidRPr="00B40ABD" w:rsidRDefault="00B76785" w:rsidP="006C45CA">
      <w:pPr>
        <w:spacing w:after="0" w:line="252" w:lineRule="auto"/>
        <w:jc w:val="both"/>
        <w:rPr>
          <w:rFonts w:cstheme="minorHAnsi"/>
        </w:rPr>
      </w:pPr>
      <w:r w:rsidRPr="00B40ABD">
        <w:rPr>
          <w:rFonts w:cstheme="minorHAnsi"/>
        </w:rPr>
        <w:t xml:space="preserve">Procès-verbal de la séance ordinaire du conseil municipal de la Municipalité de Grenville-sur-la-Rouge, tenue à l’hôtel de ville de Grenville-sur-la-Rouge, </w:t>
      </w:r>
      <w:r w:rsidR="00A31E0E" w:rsidRPr="00B40ABD">
        <w:rPr>
          <w:rFonts w:cstheme="minorHAnsi"/>
        </w:rPr>
        <w:t>le</w:t>
      </w:r>
      <w:r w:rsidR="00A47D47" w:rsidRPr="00B40ABD">
        <w:rPr>
          <w:rFonts w:cstheme="minorHAnsi"/>
        </w:rPr>
        <w:t xml:space="preserve"> </w:t>
      </w:r>
      <w:r w:rsidR="006311D9">
        <w:rPr>
          <w:rFonts w:cstheme="minorHAnsi"/>
        </w:rPr>
        <w:t xml:space="preserve">30 mars </w:t>
      </w:r>
      <w:r w:rsidR="00656DDC">
        <w:rPr>
          <w:rFonts w:cstheme="minorHAnsi"/>
        </w:rPr>
        <w:t>2021</w:t>
      </w:r>
      <w:r w:rsidRPr="00B40ABD">
        <w:rPr>
          <w:rFonts w:cstheme="minorHAnsi"/>
        </w:rPr>
        <w:t xml:space="preserve"> à </w:t>
      </w:r>
      <w:r w:rsidR="00BF2CFC">
        <w:rPr>
          <w:rFonts w:cstheme="minorHAnsi"/>
        </w:rPr>
        <w:t>16h00</w:t>
      </w:r>
      <w:r w:rsidRPr="00B40ABD">
        <w:rPr>
          <w:rFonts w:cstheme="minorHAnsi"/>
        </w:rPr>
        <w:t>.</w:t>
      </w:r>
    </w:p>
    <w:p w:rsidR="00B76785" w:rsidRPr="00B40ABD" w:rsidRDefault="00B76785" w:rsidP="006C45CA">
      <w:pPr>
        <w:spacing w:after="0" w:line="252" w:lineRule="auto"/>
        <w:jc w:val="both"/>
        <w:rPr>
          <w:rFonts w:cstheme="minorHAnsi"/>
        </w:rPr>
      </w:pPr>
    </w:p>
    <w:p w:rsidR="00B76785" w:rsidRPr="00B40ABD" w:rsidRDefault="00B76785" w:rsidP="006C45CA">
      <w:pPr>
        <w:spacing w:after="0" w:line="252" w:lineRule="auto"/>
        <w:jc w:val="both"/>
        <w:rPr>
          <w:rFonts w:cstheme="minorHAnsi"/>
          <w:i/>
          <w:lang w:val="en-CA"/>
        </w:rPr>
      </w:pPr>
      <w:r w:rsidRPr="00B40ABD">
        <w:rPr>
          <w:rFonts w:cstheme="minorHAnsi"/>
          <w:i/>
          <w:lang w:val="en-CA"/>
        </w:rPr>
        <w:t xml:space="preserve">Minutes of the </w:t>
      </w:r>
      <w:r w:rsidR="006311D9">
        <w:rPr>
          <w:rFonts w:cstheme="minorHAnsi"/>
          <w:i/>
          <w:lang w:val="en-CA"/>
        </w:rPr>
        <w:t>special</w:t>
      </w:r>
      <w:r w:rsidRPr="00B40ABD">
        <w:rPr>
          <w:rFonts w:cstheme="minorHAnsi"/>
          <w:i/>
          <w:lang w:val="en-CA"/>
        </w:rPr>
        <w:t xml:space="preserve"> council sitting of the Municipality of Grenville-sur-la-Rouge, held at Grenville-sur-la-Rouge’s city hall, </w:t>
      </w:r>
      <w:r w:rsidR="006311D9">
        <w:rPr>
          <w:rFonts w:cstheme="minorHAnsi"/>
          <w:i/>
          <w:lang w:val="en-CA"/>
        </w:rPr>
        <w:t>on March 30,</w:t>
      </w:r>
      <w:r w:rsidRPr="00B40ABD">
        <w:rPr>
          <w:rFonts w:cstheme="minorHAnsi"/>
          <w:i/>
          <w:lang w:val="en-CA"/>
        </w:rPr>
        <w:t xml:space="preserve"> </w:t>
      </w:r>
      <w:r w:rsidR="00656DDC">
        <w:rPr>
          <w:rFonts w:cstheme="minorHAnsi"/>
          <w:i/>
          <w:lang w:val="en-CA"/>
        </w:rPr>
        <w:t>2021</w:t>
      </w:r>
      <w:r w:rsidR="00286520">
        <w:rPr>
          <w:rFonts w:cstheme="minorHAnsi"/>
          <w:i/>
          <w:lang w:val="en-CA"/>
        </w:rPr>
        <w:t xml:space="preserve"> at </w:t>
      </w:r>
      <w:r w:rsidR="00BF2CFC">
        <w:rPr>
          <w:rFonts w:cstheme="minorHAnsi"/>
          <w:i/>
          <w:lang w:val="en-CA"/>
        </w:rPr>
        <w:t>4:00</w:t>
      </w:r>
      <w:r w:rsidRPr="00B40ABD">
        <w:rPr>
          <w:rFonts w:cstheme="minorHAnsi"/>
          <w:i/>
          <w:lang w:val="en-CA"/>
        </w:rPr>
        <w:t xml:space="preserve"> pm.</w:t>
      </w:r>
    </w:p>
    <w:p w:rsidR="00B76785" w:rsidRPr="00B40ABD" w:rsidRDefault="00B76785" w:rsidP="006C45CA">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rsidTr="00656DDC">
        <w:tc>
          <w:tcPr>
            <w:tcW w:w="1763" w:type="dxa"/>
          </w:tcPr>
          <w:p w:rsidR="00B76785" w:rsidRPr="00B40ABD" w:rsidRDefault="00B76785" w:rsidP="006C45CA">
            <w:pPr>
              <w:spacing w:line="252" w:lineRule="auto"/>
              <w:rPr>
                <w:rFonts w:cstheme="minorHAnsi"/>
              </w:rPr>
            </w:pPr>
            <w:r w:rsidRPr="00B40ABD">
              <w:rPr>
                <w:rFonts w:cstheme="minorHAnsi"/>
                <w:b/>
              </w:rPr>
              <w:t>Présents</w:t>
            </w:r>
            <w:r w:rsidRPr="00B40ABD">
              <w:rPr>
                <w:rFonts w:cstheme="minorHAnsi"/>
              </w:rPr>
              <w:t> :</w:t>
            </w:r>
          </w:p>
        </w:tc>
        <w:tc>
          <w:tcPr>
            <w:tcW w:w="3004" w:type="dxa"/>
          </w:tcPr>
          <w:p w:rsidR="00B76785" w:rsidRPr="00B40ABD" w:rsidRDefault="00B76785" w:rsidP="006C45CA">
            <w:pPr>
              <w:spacing w:line="252" w:lineRule="auto"/>
              <w:rPr>
                <w:rFonts w:cstheme="minorHAnsi"/>
              </w:rPr>
            </w:pPr>
            <w:r w:rsidRPr="00B40ABD">
              <w:rPr>
                <w:rFonts w:cstheme="minorHAnsi"/>
              </w:rPr>
              <w:t>Le maire :</w:t>
            </w:r>
          </w:p>
        </w:tc>
        <w:tc>
          <w:tcPr>
            <w:tcW w:w="2869" w:type="dxa"/>
          </w:tcPr>
          <w:p w:rsidR="00B76785" w:rsidRPr="00B40ABD" w:rsidRDefault="00B76785" w:rsidP="006C45CA">
            <w:pPr>
              <w:spacing w:line="252" w:lineRule="auto"/>
              <w:rPr>
                <w:rFonts w:cstheme="minorHAnsi"/>
              </w:rPr>
            </w:pPr>
            <w:r w:rsidRPr="00B40ABD">
              <w:rPr>
                <w:rFonts w:cstheme="minorHAnsi"/>
              </w:rPr>
              <w:t>Tom Arnold</w:t>
            </w:r>
          </w:p>
        </w:tc>
      </w:tr>
      <w:tr w:rsidR="00B76785" w:rsidRPr="00B40ABD" w:rsidTr="00656DDC">
        <w:tc>
          <w:tcPr>
            <w:tcW w:w="1763" w:type="dxa"/>
          </w:tcPr>
          <w:p w:rsidR="00B76785" w:rsidRPr="00B40ABD" w:rsidRDefault="00B76785" w:rsidP="006C45CA">
            <w:pPr>
              <w:spacing w:line="252" w:lineRule="auto"/>
              <w:rPr>
                <w:rFonts w:cstheme="minorHAnsi"/>
                <w:b/>
                <w:i/>
              </w:rPr>
            </w:pPr>
            <w:proofErr w:type="spellStart"/>
            <w:r w:rsidRPr="00B40ABD">
              <w:rPr>
                <w:rFonts w:cstheme="minorHAnsi"/>
                <w:b/>
                <w:i/>
              </w:rPr>
              <w:t>Presents</w:t>
            </w:r>
            <w:proofErr w:type="spellEnd"/>
          </w:p>
        </w:tc>
        <w:tc>
          <w:tcPr>
            <w:tcW w:w="3004" w:type="dxa"/>
          </w:tcPr>
          <w:p w:rsidR="00B76785" w:rsidRPr="00B40ABD" w:rsidRDefault="00B76785" w:rsidP="006C45CA">
            <w:pPr>
              <w:spacing w:line="252" w:lineRule="auto"/>
              <w:rPr>
                <w:rFonts w:cstheme="minorHAnsi"/>
              </w:rPr>
            </w:pPr>
          </w:p>
        </w:tc>
        <w:tc>
          <w:tcPr>
            <w:tcW w:w="2869" w:type="dxa"/>
          </w:tcPr>
          <w:p w:rsidR="00B76785" w:rsidRPr="00B40ABD" w:rsidRDefault="00B76785" w:rsidP="006C45CA">
            <w:pPr>
              <w:spacing w:line="252" w:lineRule="auto"/>
              <w:rPr>
                <w:rFonts w:cstheme="minorHAnsi"/>
              </w:rPr>
            </w:pPr>
          </w:p>
        </w:tc>
      </w:tr>
      <w:tr w:rsidR="00B76785" w:rsidRPr="00B40ABD" w:rsidTr="00656DDC">
        <w:tc>
          <w:tcPr>
            <w:tcW w:w="1763" w:type="dxa"/>
          </w:tcPr>
          <w:p w:rsidR="00B76785" w:rsidRPr="00B40ABD" w:rsidRDefault="00B76785" w:rsidP="006C45CA">
            <w:pPr>
              <w:spacing w:line="252" w:lineRule="auto"/>
              <w:rPr>
                <w:rFonts w:cstheme="minorHAnsi"/>
                <w:b/>
              </w:rPr>
            </w:pPr>
          </w:p>
        </w:tc>
        <w:tc>
          <w:tcPr>
            <w:tcW w:w="3004" w:type="dxa"/>
          </w:tcPr>
          <w:p w:rsidR="00B76785" w:rsidRPr="00B40ABD" w:rsidRDefault="00B76785" w:rsidP="006C45CA">
            <w:pPr>
              <w:spacing w:line="252" w:lineRule="auto"/>
              <w:rPr>
                <w:rFonts w:cstheme="minorHAnsi"/>
              </w:rPr>
            </w:pPr>
            <w:r w:rsidRPr="00B40ABD">
              <w:rPr>
                <w:rFonts w:cstheme="minorHAnsi"/>
              </w:rPr>
              <w:t>Les conseillères :</w:t>
            </w:r>
          </w:p>
        </w:tc>
        <w:tc>
          <w:tcPr>
            <w:tcW w:w="2869" w:type="dxa"/>
          </w:tcPr>
          <w:p w:rsidR="00B76785" w:rsidRPr="00B40ABD" w:rsidRDefault="00B76785" w:rsidP="006C45CA">
            <w:pPr>
              <w:spacing w:line="252" w:lineRule="auto"/>
              <w:rPr>
                <w:rFonts w:cstheme="minorHAnsi"/>
              </w:rPr>
            </w:pPr>
            <w:r w:rsidRPr="00B40ABD">
              <w:rPr>
                <w:rFonts w:cstheme="minorHAnsi"/>
              </w:rPr>
              <w:t>Manon Jutras</w:t>
            </w:r>
          </w:p>
        </w:tc>
      </w:tr>
      <w:tr w:rsidR="00B76785" w:rsidRPr="00B40ABD" w:rsidTr="00656DDC">
        <w:tc>
          <w:tcPr>
            <w:tcW w:w="1763" w:type="dxa"/>
          </w:tcPr>
          <w:p w:rsidR="00B76785" w:rsidRPr="00B40ABD" w:rsidRDefault="00B76785" w:rsidP="006C45CA">
            <w:pPr>
              <w:spacing w:line="252" w:lineRule="auto"/>
              <w:rPr>
                <w:rFonts w:cstheme="minorHAnsi"/>
                <w:b/>
              </w:rPr>
            </w:pPr>
          </w:p>
        </w:tc>
        <w:tc>
          <w:tcPr>
            <w:tcW w:w="3004" w:type="dxa"/>
          </w:tcPr>
          <w:p w:rsidR="00B76785" w:rsidRPr="00B40ABD" w:rsidRDefault="00B76785" w:rsidP="006C45CA">
            <w:pPr>
              <w:spacing w:line="252" w:lineRule="auto"/>
              <w:rPr>
                <w:rFonts w:cstheme="minorHAnsi"/>
              </w:rPr>
            </w:pPr>
          </w:p>
        </w:tc>
        <w:tc>
          <w:tcPr>
            <w:tcW w:w="2869" w:type="dxa"/>
          </w:tcPr>
          <w:p w:rsidR="00B76785" w:rsidRPr="00B40ABD" w:rsidRDefault="00B76785" w:rsidP="006C45CA">
            <w:pPr>
              <w:spacing w:line="252" w:lineRule="auto"/>
              <w:rPr>
                <w:rFonts w:cstheme="minorHAnsi"/>
              </w:rPr>
            </w:pPr>
            <w:r w:rsidRPr="00B40ABD">
              <w:rPr>
                <w:rFonts w:cstheme="minorHAnsi"/>
              </w:rPr>
              <w:t>Natalia Czarnecka</w:t>
            </w:r>
          </w:p>
        </w:tc>
      </w:tr>
      <w:tr w:rsidR="00B76785" w:rsidRPr="00B40ABD" w:rsidTr="00656DDC">
        <w:tc>
          <w:tcPr>
            <w:tcW w:w="1763" w:type="dxa"/>
          </w:tcPr>
          <w:p w:rsidR="00B76785" w:rsidRPr="00B40ABD" w:rsidRDefault="00B76785" w:rsidP="006C45CA">
            <w:pPr>
              <w:spacing w:line="252" w:lineRule="auto"/>
              <w:rPr>
                <w:rFonts w:cstheme="minorHAnsi"/>
                <w:b/>
              </w:rPr>
            </w:pPr>
          </w:p>
        </w:tc>
        <w:tc>
          <w:tcPr>
            <w:tcW w:w="3004" w:type="dxa"/>
          </w:tcPr>
          <w:p w:rsidR="00B76785" w:rsidRPr="00B40ABD" w:rsidRDefault="00B76785" w:rsidP="006C45CA">
            <w:pPr>
              <w:spacing w:line="252" w:lineRule="auto"/>
              <w:rPr>
                <w:rFonts w:cstheme="minorHAnsi"/>
              </w:rPr>
            </w:pPr>
            <w:r w:rsidRPr="00B40ABD">
              <w:rPr>
                <w:rFonts w:cstheme="minorHAnsi"/>
              </w:rPr>
              <w:t>Les conseillers :</w:t>
            </w:r>
          </w:p>
        </w:tc>
        <w:tc>
          <w:tcPr>
            <w:tcW w:w="2869" w:type="dxa"/>
          </w:tcPr>
          <w:p w:rsidR="00B76785" w:rsidRPr="00B40ABD" w:rsidRDefault="00923AB7" w:rsidP="006C45CA">
            <w:pPr>
              <w:spacing w:line="252" w:lineRule="auto"/>
              <w:rPr>
                <w:rFonts w:cstheme="minorHAnsi"/>
              </w:rPr>
            </w:pPr>
            <w:r w:rsidRPr="00B40ABD">
              <w:rPr>
                <w:rFonts w:cstheme="minorHAnsi"/>
              </w:rPr>
              <w:t>Denis Fillion</w:t>
            </w:r>
          </w:p>
        </w:tc>
      </w:tr>
      <w:tr w:rsidR="00B76785" w:rsidRPr="00B40ABD" w:rsidTr="00656DDC">
        <w:tc>
          <w:tcPr>
            <w:tcW w:w="1763" w:type="dxa"/>
          </w:tcPr>
          <w:p w:rsidR="00B76785" w:rsidRPr="00B40ABD" w:rsidRDefault="00B76785" w:rsidP="006C45CA">
            <w:pPr>
              <w:spacing w:line="252" w:lineRule="auto"/>
              <w:rPr>
                <w:rFonts w:cstheme="minorHAnsi"/>
                <w:b/>
              </w:rPr>
            </w:pPr>
          </w:p>
        </w:tc>
        <w:tc>
          <w:tcPr>
            <w:tcW w:w="3004" w:type="dxa"/>
          </w:tcPr>
          <w:p w:rsidR="00B76785" w:rsidRPr="00B40ABD" w:rsidRDefault="00B76785" w:rsidP="006C45CA">
            <w:pPr>
              <w:spacing w:line="252" w:lineRule="auto"/>
              <w:rPr>
                <w:rFonts w:cstheme="minorHAnsi"/>
              </w:rPr>
            </w:pPr>
          </w:p>
        </w:tc>
        <w:tc>
          <w:tcPr>
            <w:tcW w:w="2869" w:type="dxa"/>
          </w:tcPr>
          <w:p w:rsidR="00B76785" w:rsidRPr="00B40ABD" w:rsidRDefault="00B76785" w:rsidP="006C45CA">
            <w:pPr>
              <w:spacing w:line="252" w:lineRule="auto"/>
              <w:rPr>
                <w:rFonts w:cstheme="minorHAnsi"/>
              </w:rPr>
            </w:pPr>
            <w:r w:rsidRPr="00B40ABD">
              <w:rPr>
                <w:rFonts w:cstheme="minorHAnsi"/>
              </w:rPr>
              <w:t>Marc André Le Gris</w:t>
            </w:r>
          </w:p>
          <w:p w:rsidR="00B76785" w:rsidRPr="00B40ABD" w:rsidRDefault="00B76785" w:rsidP="006C45CA">
            <w:pPr>
              <w:spacing w:line="252" w:lineRule="auto"/>
              <w:rPr>
                <w:rFonts w:cstheme="minorHAnsi"/>
              </w:rPr>
            </w:pPr>
          </w:p>
        </w:tc>
      </w:tr>
      <w:tr w:rsidR="00B76785" w:rsidRPr="00B40ABD" w:rsidTr="00656DDC">
        <w:tc>
          <w:tcPr>
            <w:tcW w:w="1763" w:type="dxa"/>
          </w:tcPr>
          <w:p w:rsidR="00B76785" w:rsidRPr="00B40ABD" w:rsidRDefault="00B76785" w:rsidP="006C45CA">
            <w:pPr>
              <w:spacing w:line="252" w:lineRule="auto"/>
              <w:rPr>
                <w:rFonts w:cstheme="minorHAnsi"/>
                <w:b/>
              </w:rPr>
            </w:pPr>
          </w:p>
        </w:tc>
        <w:tc>
          <w:tcPr>
            <w:tcW w:w="3004" w:type="dxa"/>
          </w:tcPr>
          <w:p w:rsidR="00B76785" w:rsidRPr="00B40ABD" w:rsidRDefault="006F351C" w:rsidP="006C45CA">
            <w:pPr>
              <w:spacing w:line="252" w:lineRule="auto"/>
              <w:rPr>
                <w:rFonts w:cstheme="minorHAnsi"/>
              </w:rPr>
            </w:pPr>
            <w:r>
              <w:rPr>
                <w:rFonts w:cstheme="minorHAnsi"/>
              </w:rPr>
              <w:t>Le directeur général</w:t>
            </w:r>
          </w:p>
        </w:tc>
        <w:tc>
          <w:tcPr>
            <w:tcW w:w="2869" w:type="dxa"/>
          </w:tcPr>
          <w:p w:rsidR="00B76785" w:rsidRPr="00B40ABD" w:rsidRDefault="006F351C" w:rsidP="006C45CA">
            <w:pPr>
              <w:spacing w:line="252" w:lineRule="auto"/>
              <w:rPr>
                <w:rFonts w:cstheme="minorHAnsi"/>
              </w:rPr>
            </w:pPr>
            <w:r>
              <w:rPr>
                <w:rFonts w:cstheme="minorHAnsi"/>
              </w:rPr>
              <w:t>Marc Beaulieu</w:t>
            </w:r>
          </w:p>
        </w:tc>
      </w:tr>
      <w:tr w:rsidR="00B76785" w:rsidRPr="00B40ABD" w:rsidTr="00656DDC">
        <w:tc>
          <w:tcPr>
            <w:tcW w:w="1763" w:type="dxa"/>
          </w:tcPr>
          <w:p w:rsidR="00B76785" w:rsidRPr="00B40ABD" w:rsidRDefault="00B76785" w:rsidP="006C45CA">
            <w:pPr>
              <w:spacing w:line="252" w:lineRule="auto"/>
              <w:rPr>
                <w:rFonts w:cstheme="minorHAnsi"/>
                <w:b/>
              </w:rPr>
            </w:pPr>
          </w:p>
        </w:tc>
        <w:tc>
          <w:tcPr>
            <w:tcW w:w="3004" w:type="dxa"/>
          </w:tcPr>
          <w:p w:rsidR="00B76785" w:rsidRPr="00B40ABD" w:rsidRDefault="00B76785" w:rsidP="006C45CA">
            <w:pPr>
              <w:spacing w:line="252" w:lineRule="auto"/>
              <w:rPr>
                <w:rFonts w:cstheme="minorHAnsi"/>
              </w:rPr>
            </w:pPr>
          </w:p>
        </w:tc>
        <w:tc>
          <w:tcPr>
            <w:tcW w:w="2869" w:type="dxa"/>
          </w:tcPr>
          <w:p w:rsidR="00B76785" w:rsidRPr="00B40ABD" w:rsidRDefault="00B76785" w:rsidP="006C45CA">
            <w:pPr>
              <w:spacing w:line="252" w:lineRule="auto"/>
              <w:rPr>
                <w:rFonts w:cstheme="minorHAnsi"/>
              </w:rPr>
            </w:pPr>
          </w:p>
        </w:tc>
      </w:tr>
    </w:tbl>
    <w:p w:rsidR="00B76785" w:rsidRPr="00B40ABD" w:rsidRDefault="00B76785" w:rsidP="006C45CA">
      <w:pPr>
        <w:spacing w:after="0" w:line="252" w:lineRule="auto"/>
        <w:rPr>
          <w:rFonts w:cstheme="minorHAnsi"/>
          <w:b/>
          <w:u w:val="single"/>
        </w:rPr>
      </w:pPr>
    </w:p>
    <w:p w:rsidR="00B76785" w:rsidRPr="00B40ABD" w:rsidRDefault="00B76785" w:rsidP="006C45CA">
      <w:pPr>
        <w:spacing w:after="0" w:line="252"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rsidR="00B76785" w:rsidRPr="00B40ABD" w:rsidRDefault="00B76785" w:rsidP="006C45CA">
      <w:pPr>
        <w:spacing w:after="0" w:line="252" w:lineRule="auto"/>
        <w:rPr>
          <w:rFonts w:cstheme="minorHAnsi"/>
        </w:rPr>
      </w:pPr>
    </w:p>
    <w:p w:rsidR="00B76785" w:rsidRPr="00B40ABD" w:rsidRDefault="00B76785" w:rsidP="006C45CA">
      <w:pPr>
        <w:spacing w:after="0" w:line="252" w:lineRule="auto"/>
        <w:jc w:val="both"/>
        <w:rPr>
          <w:rFonts w:cstheme="minorHAnsi"/>
        </w:rPr>
      </w:pPr>
      <w:r w:rsidRPr="00B40ABD">
        <w:rPr>
          <w:rFonts w:cstheme="minorHAnsi"/>
        </w:rPr>
        <w:t xml:space="preserve">Après constatation du quorum, la séance est ouverte à </w:t>
      </w:r>
      <w:r w:rsidR="00BF2CFC">
        <w:rPr>
          <w:rFonts w:cstheme="minorHAnsi"/>
        </w:rPr>
        <w:t>17h40</w:t>
      </w:r>
      <w:r w:rsidRPr="00B40ABD">
        <w:rPr>
          <w:rFonts w:cstheme="minorHAnsi"/>
        </w:rPr>
        <w:t xml:space="preserve"> par M. Tom Arnold, maire de la Municipalité de Grenville-sur-la-Rouge. Le directeur général M. Beaulieu, est présent, qui agit aussi à titre de secrétaire d’assemblée.</w:t>
      </w:r>
    </w:p>
    <w:p w:rsidR="00B76785" w:rsidRPr="00B40ABD" w:rsidRDefault="00B76785" w:rsidP="006C45CA">
      <w:pPr>
        <w:spacing w:after="0" w:line="252" w:lineRule="auto"/>
        <w:jc w:val="both"/>
        <w:rPr>
          <w:rFonts w:cstheme="minorHAnsi"/>
        </w:rPr>
      </w:pPr>
    </w:p>
    <w:p w:rsidR="00B76785" w:rsidRPr="00B40ABD" w:rsidRDefault="00B76785" w:rsidP="006C45CA">
      <w:pPr>
        <w:spacing w:after="0" w:line="252"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BF2CFC">
        <w:rPr>
          <w:rFonts w:cstheme="minorHAnsi"/>
          <w:i/>
          <w:lang w:val="en-CA"/>
        </w:rPr>
        <w:t>5:40</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w:t>
      </w:r>
      <w:proofErr w:type="gramStart"/>
      <w:r w:rsidRPr="00B40ABD">
        <w:rPr>
          <w:rFonts w:cstheme="minorHAnsi"/>
          <w:i/>
          <w:lang w:val="en-CA"/>
        </w:rPr>
        <w:t>The general director M. Beaulieu who also acts as the assembly secretary.</w:t>
      </w:r>
      <w:proofErr w:type="gramEnd"/>
      <w:r w:rsidRPr="00B40ABD">
        <w:rPr>
          <w:rFonts w:cstheme="minorHAnsi"/>
          <w:i/>
          <w:lang w:val="en-CA"/>
        </w:rPr>
        <w:t xml:space="preserve"> </w:t>
      </w:r>
    </w:p>
    <w:p w:rsidR="00B76785" w:rsidRDefault="00B76785" w:rsidP="006C45CA">
      <w:pPr>
        <w:spacing w:after="0" w:line="252" w:lineRule="auto"/>
        <w:jc w:val="both"/>
        <w:rPr>
          <w:rFonts w:cstheme="minorHAnsi"/>
          <w:i/>
          <w:lang w:val="en-CA"/>
        </w:rPr>
      </w:pPr>
    </w:p>
    <w:p w:rsidR="00533C05" w:rsidRDefault="00533C05" w:rsidP="006C45CA">
      <w:pPr>
        <w:spacing w:after="0" w:line="252" w:lineRule="auto"/>
        <w:jc w:val="both"/>
        <w:rPr>
          <w:rFonts w:cstheme="minorHAnsi"/>
          <w:lang w:val="en-CA"/>
        </w:rPr>
      </w:pPr>
    </w:p>
    <w:p w:rsidR="00533C05" w:rsidRPr="003D7772" w:rsidRDefault="00533C05" w:rsidP="006C45CA">
      <w:pPr>
        <w:pStyle w:val="Sansinterligne"/>
        <w:spacing w:line="252" w:lineRule="auto"/>
        <w:jc w:val="both"/>
        <w:outlineLvl w:val="0"/>
        <w:rPr>
          <w:rFonts w:cstheme="minorHAnsi"/>
          <w:b/>
          <w:sz w:val="21"/>
          <w:szCs w:val="21"/>
          <w:u w:val="single"/>
          <w:lang w:val="en-CA"/>
        </w:rPr>
      </w:pPr>
      <w:r w:rsidRPr="003D7772">
        <w:rPr>
          <w:rFonts w:cstheme="minorHAnsi"/>
          <w:b/>
          <w:sz w:val="21"/>
          <w:szCs w:val="21"/>
          <w:u w:val="single"/>
          <w:lang w:val="en-CA"/>
        </w:rPr>
        <w:t>Lecture de l’avis de convocation</w:t>
      </w:r>
    </w:p>
    <w:p w:rsidR="00533C05" w:rsidRPr="004E0CBA" w:rsidRDefault="00533C05" w:rsidP="006C45CA">
      <w:pPr>
        <w:pStyle w:val="Sansinterligne"/>
        <w:spacing w:line="252" w:lineRule="auto"/>
        <w:jc w:val="both"/>
        <w:outlineLvl w:val="0"/>
        <w:rPr>
          <w:rFonts w:cstheme="minorHAnsi"/>
          <w:b/>
          <w:i/>
          <w:sz w:val="21"/>
          <w:szCs w:val="21"/>
          <w:u w:val="single"/>
          <w:lang w:val="en-CA"/>
        </w:rPr>
      </w:pPr>
      <w:r w:rsidRPr="004E0CBA">
        <w:rPr>
          <w:rFonts w:cstheme="minorHAnsi"/>
          <w:b/>
          <w:i/>
          <w:sz w:val="21"/>
          <w:szCs w:val="21"/>
          <w:u w:val="single"/>
          <w:lang w:val="en-CA"/>
        </w:rPr>
        <w:t>Reading of the notice of meeting</w:t>
      </w:r>
    </w:p>
    <w:p w:rsidR="00533C05" w:rsidRPr="004E0CBA" w:rsidRDefault="00533C05" w:rsidP="006C45CA">
      <w:pPr>
        <w:pStyle w:val="Sansinterligne"/>
        <w:spacing w:line="252" w:lineRule="auto"/>
        <w:jc w:val="both"/>
        <w:rPr>
          <w:rFonts w:cstheme="minorHAnsi"/>
          <w:sz w:val="21"/>
          <w:szCs w:val="21"/>
          <w:lang w:val="en-CA"/>
        </w:rPr>
      </w:pPr>
    </w:p>
    <w:p w:rsidR="00533C05" w:rsidRPr="004E0CBA" w:rsidRDefault="00533C05" w:rsidP="006C45CA">
      <w:pPr>
        <w:pStyle w:val="Sansinterligne"/>
        <w:spacing w:line="252" w:lineRule="auto"/>
        <w:jc w:val="both"/>
        <w:rPr>
          <w:rFonts w:cstheme="minorHAnsi"/>
          <w:sz w:val="21"/>
          <w:szCs w:val="21"/>
        </w:rPr>
      </w:pPr>
      <w:r w:rsidRPr="004E0CBA">
        <w:rPr>
          <w:rFonts w:cstheme="minorHAnsi"/>
          <w:sz w:val="21"/>
          <w:szCs w:val="21"/>
        </w:rPr>
        <w:t xml:space="preserve">En vertu de l’article 153 du </w:t>
      </w:r>
      <w:r w:rsidR="00B4364B">
        <w:rPr>
          <w:rFonts w:cstheme="minorHAnsi"/>
          <w:i/>
          <w:sz w:val="21"/>
          <w:szCs w:val="21"/>
        </w:rPr>
        <w:t>Code Municipal</w:t>
      </w:r>
      <w:r w:rsidRPr="004E0CBA">
        <w:rPr>
          <w:rFonts w:cstheme="minorHAnsi"/>
          <w:i/>
          <w:sz w:val="21"/>
          <w:szCs w:val="21"/>
        </w:rPr>
        <w:t xml:space="preserve"> du Québec, </w:t>
      </w:r>
      <w:r w:rsidRPr="004E0CBA">
        <w:rPr>
          <w:rFonts w:cstheme="minorHAnsi"/>
          <w:sz w:val="21"/>
          <w:szCs w:val="21"/>
        </w:rPr>
        <w:t>le maire et le conseil constatent que l’avis de convocation a été notifié à tous les membres du conseil qui ne sont pas présents à l’ouverture de la présente séance;</w:t>
      </w:r>
    </w:p>
    <w:p w:rsidR="00533C05" w:rsidRPr="004E0CBA" w:rsidRDefault="00533C05" w:rsidP="006C45CA">
      <w:pPr>
        <w:pStyle w:val="Sansinterligne"/>
        <w:spacing w:line="252" w:lineRule="auto"/>
        <w:jc w:val="both"/>
        <w:rPr>
          <w:rFonts w:cstheme="minorHAnsi"/>
          <w:sz w:val="21"/>
          <w:szCs w:val="21"/>
        </w:rPr>
      </w:pPr>
    </w:p>
    <w:p w:rsidR="00533C05" w:rsidRPr="004E0CBA" w:rsidRDefault="00533C05" w:rsidP="006C45CA">
      <w:pPr>
        <w:pStyle w:val="Sansinterligne"/>
        <w:spacing w:line="252" w:lineRule="auto"/>
        <w:jc w:val="both"/>
        <w:rPr>
          <w:rFonts w:cstheme="minorHAnsi"/>
          <w:i/>
          <w:sz w:val="21"/>
          <w:szCs w:val="21"/>
          <w:lang w:val="en-CA"/>
        </w:rPr>
      </w:pPr>
      <w:r w:rsidRPr="004E0CBA">
        <w:rPr>
          <w:rFonts w:cstheme="minorHAnsi"/>
          <w:i/>
          <w:sz w:val="21"/>
          <w:szCs w:val="21"/>
          <w:lang w:val="en-CA"/>
        </w:rPr>
        <w:t>According to article 153 of the Municipal Code, the mayor and the council declare that notice of meeting has been notified to all the members of council who are not present at the opening of the sitting.</w:t>
      </w:r>
    </w:p>
    <w:p w:rsidR="00533C05" w:rsidRPr="004E0CBA" w:rsidRDefault="00533C05" w:rsidP="006C45CA">
      <w:pPr>
        <w:pStyle w:val="Sansinterligne"/>
        <w:spacing w:line="252" w:lineRule="auto"/>
        <w:jc w:val="both"/>
        <w:rPr>
          <w:rFonts w:cstheme="minorHAnsi"/>
          <w:sz w:val="21"/>
          <w:szCs w:val="21"/>
          <w:lang w:val="en-CA"/>
        </w:rPr>
      </w:pPr>
    </w:p>
    <w:p w:rsidR="00533C05" w:rsidRPr="003D7772" w:rsidRDefault="00533C05" w:rsidP="006C45CA">
      <w:pPr>
        <w:spacing w:after="0" w:line="252" w:lineRule="auto"/>
        <w:jc w:val="both"/>
        <w:rPr>
          <w:rFonts w:cstheme="minorHAnsi"/>
          <w:i/>
          <w:lang w:val="en-CA"/>
        </w:rPr>
      </w:pPr>
    </w:p>
    <w:p w:rsidR="00B76785" w:rsidRPr="00B40ABD" w:rsidRDefault="00B76785" w:rsidP="006C45CA">
      <w:pPr>
        <w:spacing w:after="0" w:line="252"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rsidR="00564CAA" w:rsidRPr="00B40ABD" w:rsidRDefault="00564CAA" w:rsidP="006C45CA">
      <w:pPr>
        <w:spacing w:after="0" w:line="252" w:lineRule="auto"/>
        <w:jc w:val="both"/>
        <w:outlineLvl w:val="0"/>
        <w:rPr>
          <w:rFonts w:cstheme="minorHAnsi"/>
          <w:b/>
          <w:i/>
          <w:u w:val="single"/>
        </w:rPr>
      </w:pPr>
    </w:p>
    <w:p w:rsidR="00654AEA" w:rsidRDefault="00654AEA" w:rsidP="006C45CA">
      <w:pPr>
        <w:spacing w:after="0" w:line="252" w:lineRule="auto"/>
        <w:jc w:val="both"/>
        <w:rPr>
          <w:rFonts w:cs="Arial"/>
          <w:b/>
          <w:sz w:val="21"/>
          <w:szCs w:val="21"/>
          <w:u w:val="single"/>
        </w:rPr>
      </w:pPr>
      <w:r>
        <w:rPr>
          <w:rFonts w:cstheme="minorHAnsi"/>
          <w:b/>
          <w:u w:val="single"/>
        </w:rPr>
        <w:t>2021-03-096</w:t>
      </w:r>
      <w:r>
        <w:rPr>
          <w:rFonts w:cstheme="minorHAnsi"/>
          <w:b/>
          <w:u w:val="single"/>
        </w:rPr>
        <w:tab/>
      </w:r>
      <w:r w:rsidRPr="00FE76C9">
        <w:rPr>
          <w:rFonts w:cs="Arial"/>
          <w:b/>
          <w:sz w:val="21"/>
          <w:szCs w:val="21"/>
          <w:u w:val="single"/>
        </w:rPr>
        <w:t>Adoption de l’ordre du jour</w:t>
      </w:r>
    </w:p>
    <w:p w:rsidR="00654AEA" w:rsidRPr="001A2D22" w:rsidRDefault="00654AEA" w:rsidP="006C45CA">
      <w:pPr>
        <w:spacing w:after="0" w:line="252" w:lineRule="auto"/>
        <w:jc w:val="both"/>
        <w:rPr>
          <w:rFonts w:cstheme="minorHAnsi"/>
          <w:b/>
          <w:u w:val="single"/>
        </w:rPr>
      </w:pPr>
    </w:p>
    <w:p w:rsidR="00654AEA" w:rsidRPr="00667316" w:rsidRDefault="00654AEA" w:rsidP="006C45CA">
      <w:pPr>
        <w:spacing w:after="0" w:line="252" w:lineRule="auto"/>
        <w:jc w:val="both"/>
        <w:rPr>
          <w:rFonts w:cstheme="minorHAnsi"/>
          <w:b/>
          <w:i/>
          <w:u w:val="single"/>
        </w:rPr>
      </w:pPr>
      <w:r w:rsidRPr="00667316">
        <w:rPr>
          <w:rFonts w:cstheme="minorHAnsi"/>
          <w:b/>
          <w:i/>
          <w:u w:val="single"/>
        </w:rPr>
        <w:t>2021-03-</w:t>
      </w:r>
      <w:r>
        <w:rPr>
          <w:rFonts w:cstheme="minorHAnsi"/>
          <w:b/>
          <w:i/>
          <w:u w:val="single"/>
        </w:rPr>
        <w:t>096</w:t>
      </w:r>
      <w:r w:rsidRPr="00667316">
        <w:rPr>
          <w:rFonts w:cstheme="minorHAnsi"/>
          <w:b/>
          <w:i/>
          <w:u w:val="single"/>
        </w:rPr>
        <w:tab/>
      </w:r>
      <w:r w:rsidRPr="00667316">
        <w:rPr>
          <w:rFonts w:cs="Arial"/>
          <w:b/>
          <w:i/>
          <w:sz w:val="21"/>
          <w:szCs w:val="21"/>
          <w:u w:val="single"/>
        </w:rPr>
        <w:t>Adoption of the agenda</w:t>
      </w:r>
    </w:p>
    <w:p w:rsidR="00654AEA" w:rsidRPr="00667316" w:rsidRDefault="00654AEA" w:rsidP="006C45CA">
      <w:pPr>
        <w:pStyle w:val="Sansinterligne"/>
        <w:spacing w:line="252" w:lineRule="auto"/>
        <w:jc w:val="both"/>
        <w:rPr>
          <w:rFonts w:cs="Arial"/>
          <w:b/>
          <w:sz w:val="21"/>
          <w:szCs w:val="21"/>
        </w:rPr>
      </w:pPr>
    </w:p>
    <w:p w:rsidR="00654AEA" w:rsidRPr="00FE76C9" w:rsidRDefault="00654AEA" w:rsidP="006C45CA">
      <w:pPr>
        <w:pStyle w:val="Sansinterligne"/>
        <w:spacing w:line="252" w:lineRule="auto"/>
        <w:jc w:val="both"/>
        <w:rPr>
          <w:rFonts w:cs="Arial"/>
          <w:sz w:val="21"/>
          <w:szCs w:val="21"/>
        </w:rPr>
      </w:pPr>
      <w:r w:rsidRPr="00FE76C9">
        <w:rPr>
          <w:rFonts w:cs="Arial"/>
          <w:sz w:val="21"/>
          <w:szCs w:val="21"/>
        </w:rPr>
        <w:t xml:space="preserve">Il est proposé par </w:t>
      </w:r>
      <w:r>
        <w:rPr>
          <w:rFonts w:cs="Arial"/>
          <w:sz w:val="21"/>
          <w:szCs w:val="21"/>
        </w:rPr>
        <w:t xml:space="preserve">la conseillère Manon Jutras </w:t>
      </w:r>
      <w:r w:rsidRPr="00FE76C9">
        <w:rPr>
          <w:rFonts w:cs="Arial"/>
          <w:sz w:val="21"/>
          <w:szCs w:val="21"/>
        </w:rPr>
        <w:t>et résolu que l’ordre du jour de la présente séance soit adopté tel que déposé.</w:t>
      </w:r>
    </w:p>
    <w:p w:rsidR="00654AEA" w:rsidRPr="00FE76C9" w:rsidRDefault="00654AEA" w:rsidP="006C45CA">
      <w:pPr>
        <w:pStyle w:val="Sansinterligne"/>
        <w:spacing w:line="252" w:lineRule="auto"/>
        <w:jc w:val="both"/>
        <w:rPr>
          <w:rFonts w:cs="Arial"/>
          <w:sz w:val="21"/>
          <w:szCs w:val="21"/>
        </w:rPr>
      </w:pPr>
    </w:p>
    <w:p w:rsidR="00654AEA" w:rsidRDefault="00654AEA" w:rsidP="006C45CA">
      <w:pPr>
        <w:pStyle w:val="Sansinterligne"/>
        <w:spacing w:line="252" w:lineRule="auto"/>
        <w:jc w:val="both"/>
        <w:rPr>
          <w:rFonts w:cs="Arial"/>
          <w:i/>
          <w:sz w:val="21"/>
          <w:szCs w:val="21"/>
          <w:lang w:val="en-CA"/>
        </w:rPr>
      </w:pPr>
      <w:r w:rsidRPr="00FE76C9">
        <w:rPr>
          <w:rFonts w:cs="Arial"/>
          <w:i/>
          <w:sz w:val="21"/>
          <w:szCs w:val="21"/>
          <w:lang w:val="en-CA"/>
        </w:rPr>
        <w:t xml:space="preserve">It is </w:t>
      </w:r>
      <w:r>
        <w:rPr>
          <w:rFonts w:cs="Arial"/>
          <w:i/>
          <w:sz w:val="21"/>
          <w:szCs w:val="21"/>
          <w:lang w:val="en-CA"/>
        </w:rPr>
        <w:t>proposed</w:t>
      </w:r>
      <w:r w:rsidRPr="00FE76C9">
        <w:rPr>
          <w:rFonts w:cs="Arial"/>
          <w:i/>
          <w:sz w:val="21"/>
          <w:szCs w:val="21"/>
          <w:lang w:val="en-CA"/>
        </w:rPr>
        <w:t xml:space="preserve"> by </w:t>
      </w:r>
      <w:r>
        <w:rPr>
          <w:rFonts w:cs="Arial"/>
          <w:i/>
          <w:sz w:val="21"/>
          <w:szCs w:val="21"/>
          <w:lang w:val="en-CA"/>
        </w:rPr>
        <w:t>Councillor Manon Jutras a</w:t>
      </w:r>
      <w:r w:rsidRPr="00FE76C9">
        <w:rPr>
          <w:rFonts w:cs="Arial"/>
          <w:i/>
          <w:sz w:val="21"/>
          <w:szCs w:val="21"/>
          <w:lang w:val="en-CA"/>
        </w:rPr>
        <w:t xml:space="preserve">nd resolved to approve the agenda of the </w:t>
      </w:r>
      <w:r>
        <w:rPr>
          <w:rFonts w:cs="Arial"/>
          <w:i/>
          <w:sz w:val="21"/>
          <w:szCs w:val="21"/>
          <w:lang w:val="en-CA"/>
        </w:rPr>
        <w:t>current</w:t>
      </w:r>
      <w:r w:rsidRPr="00FE76C9">
        <w:rPr>
          <w:rFonts w:cs="Arial"/>
          <w:i/>
          <w:sz w:val="21"/>
          <w:szCs w:val="21"/>
          <w:lang w:val="en-CA"/>
        </w:rPr>
        <w:t xml:space="preserve"> council sitting as written. </w:t>
      </w:r>
    </w:p>
    <w:p w:rsidR="00745916" w:rsidRPr="00654AEA" w:rsidRDefault="00745916" w:rsidP="006C45CA">
      <w:pPr>
        <w:spacing w:after="0" w:line="252" w:lineRule="auto"/>
        <w:jc w:val="right"/>
        <w:outlineLvl w:val="0"/>
        <w:rPr>
          <w:rFonts w:cstheme="minorHAnsi"/>
          <w:b/>
          <w:u w:val="single"/>
          <w:lang w:val="en-CA"/>
        </w:rPr>
      </w:pPr>
    </w:p>
    <w:p w:rsidR="00B76785" w:rsidRPr="00B40ABD" w:rsidRDefault="00B76785" w:rsidP="006C45CA">
      <w:pPr>
        <w:spacing w:after="0" w:line="252" w:lineRule="auto"/>
        <w:jc w:val="right"/>
        <w:outlineLvl w:val="0"/>
        <w:rPr>
          <w:rFonts w:cstheme="minorHAnsi"/>
        </w:rPr>
      </w:pPr>
      <w:r w:rsidRPr="00B40ABD">
        <w:rPr>
          <w:rFonts w:cstheme="minorHAnsi"/>
        </w:rPr>
        <w:t>Adopté à l’unanimité</w:t>
      </w:r>
    </w:p>
    <w:p w:rsidR="00B76785" w:rsidRPr="00B40ABD" w:rsidRDefault="00B76785" w:rsidP="006C45CA">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r w:rsidRPr="00B40ABD">
        <w:rPr>
          <w:rFonts w:cstheme="minorHAnsi"/>
          <w:i/>
        </w:rPr>
        <w:t xml:space="preserve"> </w:t>
      </w:r>
    </w:p>
    <w:p w:rsidR="00B76785" w:rsidRPr="00B40ABD" w:rsidRDefault="00B76785" w:rsidP="006C45CA">
      <w:pPr>
        <w:spacing w:after="0" w:line="252" w:lineRule="auto"/>
        <w:jc w:val="right"/>
        <w:rPr>
          <w:rFonts w:cstheme="minorHAnsi"/>
          <w:i/>
        </w:rPr>
      </w:pPr>
    </w:p>
    <w:p w:rsidR="00654AEA" w:rsidRDefault="00654AEA" w:rsidP="006C45CA">
      <w:pPr>
        <w:spacing w:after="0" w:line="252" w:lineRule="auto"/>
        <w:jc w:val="both"/>
        <w:rPr>
          <w:b/>
          <w:u w:val="single"/>
        </w:rPr>
      </w:pPr>
      <w:r>
        <w:rPr>
          <w:b/>
          <w:u w:val="single"/>
        </w:rPr>
        <w:t>2021-03-097</w:t>
      </w:r>
      <w:r>
        <w:rPr>
          <w:b/>
          <w:u w:val="single"/>
        </w:rPr>
        <w:tab/>
      </w:r>
      <w:r w:rsidRPr="00E144DB">
        <w:rPr>
          <w:b/>
          <w:u w:val="single"/>
        </w:rPr>
        <w:t xml:space="preserve">Autorisation octroyée au Maire </w:t>
      </w:r>
      <w:r>
        <w:rPr>
          <w:b/>
          <w:u w:val="single"/>
        </w:rPr>
        <w:t xml:space="preserve">et au Directeur général/Greffier </w:t>
      </w:r>
      <w:r w:rsidRPr="00E144DB">
        <w:rPr>
          <w:b/>
          <w:u w:val="single"/>
        </w:rPr>
        <w:t>pour signer un</w:t>
      </w:r>
      <w:r>
        <w:rPr>
          <w:b/>
          <w:u w:val="single"/>
        </w:rPr>
        <w:t>e</w:t>
      </w:r>
      <w:r w:rsidRPr="00E144DB">
        <w:rPr>
          <w:b/>
          <w:u w:val="single"/>
        </w:rPr>
        <w:t xml:space="preserve"> entente avec la Ministre des Affaires Municipales et de l’Habitation </w:t>
      </w:r>
      <w:r>
        <w:rPr>
          <w:b/>
          <w:u w:val="single"/>
        </w:rPr>
        <w:t>pour le financement du projet «Habitations Grenville-sur-la-Rouge»</w:t>
      </w:r>
    </w:p>
    <w:p w:rsidR="00654AEA" w:rsidRDefault="00654AEA" w:rsidP="006C45CA">
      <w:pPr>
        <w:spacing w:after="0" w:line="252" w:lineRule="auto"/>
        <w:jc w:val="both"/>
        <w:rPr>
          <w:b/>
          <w:u w:val="single"/>
        </w:rPr>
      </w:pPr>
    </w:p>
    <w:p w:rsidR="00654AEA" w:rsidRDefault="00654AEA" w:rsidP="006C45CA">
      <w:pPr>
        <w:spacing w:after="0" w:line="252" w:lineRule="auto"/>
        <w:jc w:val="both"/>
        <w:rPr>
          <w:b/>
          <w:i/>
          <w:u w:val="single"/>
          <w:lang w:val="en-CA"/>
        </w:rPr>
      </w:pPr>
      <w:r>
        <w:rPr>
          <w:b/>
          <w:i/>
          <w:u w:val="single"/>
          <w:lang w:val="en-CA"/>
        </w:rPr>
        <w:lastRenderedPageBreak/>
        <w:t>2021-03-097</w:t>
      </w:r>
      <w:r w:rsidRPr="002E4246">
        <w:rPr>
          <w:b/>
          <w:i/>
          <w:u w:val="single"/>
          <w:lang w:val="en-CA"/>
        </w:rPr>
        <w:tab/>
        <w:t xml:space="preserve">Authorization granted </w:t>
      </w:r>
      <w:r w:rsidRPr="009C7B71">
        <w:rPr>
          <w:b/>
          <w:i/>
          <w:u w:val="single"/>
          <w:lang w:val="en-CA"/>
        </w:rPr>
        <w:t>to the</w:t>
      </w:r>
      <w:r>
        <w:rPr>
          <w:b/>
          <w:i/>
          <w:u w:val="single"/>
          <w:lang w:val="en-CA"/>
        </w:rPr>
        <w:t xml:space="preserve"> Mayor and the Director General/</w:t>
      </w:r>
      <w:r w:rsidRPr="009C7B71">
        <w:rPr>
          <w:b/>
          <w:i/>
          <w:u w:val="single"/>
          <w:lang w:val="en-CA"/>
        </w:rPr>
        <w:t>Clerk to sign an agreement with the Minister of Municipal Affairs and Housing for the financing of the "Habitations Grenville-sur-la-Rouge" project</w:t>
      </w:r>
    </w:p>
    <w:p w:rsidR="00654AEA" w:rsidRPr="00690FB9" w:rsidRDefault="00654AEA" w:rsidP="006C45CA">
      <w:pPr>
        <w:spacing w:after="0" w:line="252" w:lineRule="auto"/>
        <w:jc w:val="both"/>
        <w:rPr>
          <w:b/>
          <w:u w:val="single"/>
          <w:lang w:val="en-CA"/>
        </w:rPr>
      </w:pPr>
    </w:p>
    <w:p w:rsidR="00654AEA" w:rsidRDefault="00654AEA" w:rsidP="006C45CA">
      <w:pPr>
        <w:pStyle w:val="PrformatHTML"/>
        <w:tabs>
          <w:tab w:val="clear" w:pos="1832"/>
          <w:tab w:val="left" w:pos="2268"/>
        </w:tabs>
        <w:spacing w:line="252" w:lineRule="auto"/>
        <w:ind w:left="2268" w:hanging="2268"/>
        <w:jc w:val="both"/>
        <w:rPr>
          <w:rFonts w:asciiTheme="minorHAnsi" w:hAnsiTheme="minorHAnsi" w:cstheme="minorHAnsi"/>
          <w:sz w:val="22"/>
        </w:rPr>
      </w:pPr>
      <w:r w:rsidRPr="000E2E2B">
        <w:rPr>
          <w:rFonts w:asciiTheme="minorHAnsi" w:hAnsiTheme="minorHAnsi" w:cstheme="minorHAnsi"/>
          <w:sz w:val="22"/>
        </w:rPr>
        <w:t xml:space="preserve">ATTENDU QUE </w:t>
      </w:r>
      <w:r>
        <w:rPr>
          <w:rFonts w:asciiTheme="minorHAnsi" w:hAnsiTheme="minorHAnsi" w:cstheme="minorHAnsi"/>
          <w:sz w:val="22"/>
        </w:rPr>
        <w:tab/>
      </w:r>
      <w:r w:rsidRPr="00E33157">
        <w:rPr>
          <w:rFonts w:asciiTheme="minorHAnsi" w:hAnsiTheme="minorHAnsi" w:cstheme="minorHAnsi"/>
          <w:sz w:val="22"/>
        </w:rPr>
        <w:t xml:space="preserve">le projet </w:t>
      </w:r>
      <w:r>
        <w:rPr>
          <w:rFonts w:asciiTheme="minorHAnsi" w:hAnsiTheme="minorHAnsi" w:cstheme="minorHAnsi"/>
          <w:sz w:val="22"/>
        </w:rPr>
        <w:t>«Habitations</w:t>
      </w:r>
      <w:r w:rsidRPr="00E33157">
        <w:rPr>
          <w:rFonts w:asciiTheme="minorHAnsi" w:hAnsiTheme="minorHAnsi" w:cstheme="minorHAnsi"/>
          <w:sz w:val="22"/>
        </w:rPr>
        <w:t xml:space="preserve"> Grenville-sur-</w:t>
      </w:r>
      <w:r>
        <w:rPr>
          <w:rFonts w:asciiTheme="minorHAnsi" w:hAnsiTheme="minorHAnsi" w:cstheme="minorHAnsi"/>
          <w:sz w:val="22"/>
        </w:rPr>
        <w:t xml:space="preserve">la-Rouge» </w:t>
      </w:r>
      <w:r w:rsidRPr="00E33157">
        <w:rPr>
          <w:rFonts w:asciiTheme="minorHAnsi" w:hAnsiTheme="minorHAnsi" w:cstheme="minorHAnsi"/>
          <w:sz w:val="22"/>
        </w:rPr>
        <w:t>a été déposé à la Société</w:t>
      </w:r>
      <w:r>
        <w:rPr>
          <w:rFonts w:asciiTheme="minorHAnsi" w:hAnsiTheme="minorHAnsi" w:cstheme="minorHAnsi"/>
          <w:sz w:val="22"/>
        </w:rPr>
        <w:t xml:space="preserve"> d’Habitation du Québec,</w:t>
      </w:r>
      <w:r w:rsidRPr="00E33157">
        <w:rPr>
          <w:rFonts w:asciiTheme="minorHAnsi" w:hAnsiTheme="minorHAnsi" w:cstheme="minorHAnsi"/>
          <w:sz w:val="22"/>
        </w:rPr>
        <w:t xml:space="preserve"> dans le cadre</w:t>
      </w:r>
      <w:r>
        <w:rPr>
          <w:rFonts w:asciiTheme="minorHAnsi" w:hAnsiTheme="minorHAnsi" w:cstheme="minorHAnsi"/>
          <w:sz w:val="22"/>
        </w:rPr>
        <w:t xml:space="preserve"> du programme </w:t>
      </w:r>
      <w:proofErr w:type="spellStart"/>
      <w:r>
        <w:rPr>
          <w:rFonts w:asciiTheme="minorHAnsi" w:hAnsiTheme="minorHAnsi" w:cstheme="minorHAnsi"/>
          <w:sz w:val="22"/>
        </w:rPr>
        <w:t>AccèsLogis</w:t>
      </w:r>
      <w:proofErr w:type="spellEnd"/>
      <w:r>
        <w:rPr>
          <w:rFonts w:asciiTheme="minorHAnsi" w:hAnsiTheme="minorHAnsi" w:cstheme="minorHAnsi"/>
          <w:sz w:val="22"/>
        </w:rPr>
        <w:t xml:space="preserve"> Québec;</w:t>
      </w:r>
    </w:p>
    <w:p w:rsidR="00654AEA" w:rsidRDefault="00654AEA" w:rsidP="006C45CA">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rsidR="00654AEA" w:rsidRPr="00D5433D" w:rsidRDefault="00654AEA" w:rsidP="006C45CA">
      <w:pPr>
        <w:pStyle w:val="PrformatHTML"/>
        <w:tabs>
          <w:tab w:val="clear" w:pos="916"/>
          <w:tab w:val="clear" w:pos="1832"/>
          <w:tab w:val="left" w:pos="2268"/>
        </w:tabs>
        <w:spacing w:line="252" w:lineRule="auto"/>
        <w:ind w:left="2268" w:hanging="2268"/>
        <w:jc w:val="both"/>
        <w:rPr>
          <w:rFonts w:asciiTheme="minorHAnsi" w:hAnsiTheme="minorHAnsi" w:cstheme="minorHAnsi"/>
          <w:i/>
          <w:sz w:val="22"/>
        </w:rPr>
      </w:pPr>
      <w:r w:rsidRPr="00D5433D">
        <w:rPr>
          <w:rFonts w:asciiTheme="minorHAnsi" w:hAnsiTheme="minorHAnsi" w:cstheme="minorHAnsi"/>
          <w:i/>
          <w:sz w:val="22"/>
        </w:rPr>
        <w:t xml:space="preserve">WHEREAS </w:t>
      </w:r>
      <w:r w:rsidRPr="00D5433D">
        <w:rPr>
          <w:rFonts w:asciiTheme="minorHAnsi" w:hAnsiTheme="minorHAnsi" w:cstheme="minorHAnsi"/>
          <w:i/>
          <w:sz w:val="22"/>
        </w:rPr>
        <w:tab/>
        <w:t xml:space="preserve">the "Habitations Grenville-sur-la-Rouge" </w:t>
      </w:r>
      <w:proofErr w:type="spellStart"/>
      <w:r w:rsidRPr="00D5433D">
        <w:rPr>
          <w:rFonts w:asciiTheme="minorHAnsi" w:hAnsiTheme="minorHAnsi" w:cstheme="minorHAnsi"/>
          <w:i/>
          <w:sz w:val="22"/>
        </w:rPr>
        <w:t>project</w:t>
      </w:r>
      <w:proofErr w:type="spellEnd"/>
      <w:r w:rsidRPr="00D5433D">
        <w:rPr>
          <w:rFonts w:asciiTheme="minorHAnsi" w:hAnsiTheme="minorHAnsi" w:cstheme="minorHAnsi"/>
          <w:i/>
          <w:sz w:val="22"/>
        </w:rPr>
        <w:t xml:space="preserve"> has been </w:t>
      </w:r>
      <w:proofErr w:type="spellStart"/>
      <w:r w:rsidRPr="00D5433D">
        <w:rPr>
          <w:rFonts w:asciiTheme="minorHAnsi" w:hAnsiTheme="minorHAnsi" w:cstheme="minorHAnsi"/>
          <w:i/>
          <w:sz w:val="22"/>
        </w:rPr>
        <w:t>submitted</w:t>
      </w:r>
      <w:proofErr w:type="spellEnd"/>
      <w:r w:rsidRPr="00D5433D">
        <w:rPr>
          <w:rFonts w:asciiTheme="minorHAnsi" w:hAnsiTheme="minorHAnsi" w:cstheme="minorHAnsi"/>
          <w:i/>
          <w:sz w:val="22"/>
        </w:rPr>
        <w:t xml:space="preserve"> to the Société d'Habitation du Québec, as part of the </w:t>
      </w:r>
      <w:proofErr w:type="spellStart"/>
      <w:r w:rsidRPr="00D5433D">
        <w:rPr>
          <w:rFonts w:asciiTheme="minorHAnsi" w:hAnsiTheme="minorHAnsi" w:cstheme="minorHAnsi"/>
          <w:i/>
          <w:sz w:val="22"/>
        </w:rPr>
        <w:t>AccèsLogis</w:t>
      </w:r>
      <w:proofErr w:type="spellEnd"/>
      <w:r w:rsidRPr="00D5433D">
        <w:rPr>
          <w:rFonts w:asciiTheme="minorHAnsi" w:hAnsiTheme="minorHAnsi" w:cstheme="minorHAnsi"/>
          <w:i/>
          <w:sz w:val="22"/>
        </w:rPr>
        <w:t xml:space="preserve"> Québec program;</w:t>
      </w:r>
    </w:p>
    <w:p w:rsidR="00654AEA" w:rsidRPr="00D5433D" w:rsidRDefault="00654AEA" w:rsidP="006C45CA">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rsidR="00654AEA" w:rsidRDefault="00654AEA" w:rsidP="006C45CA">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 xml:space="preserve">ATTENDU QUE </w:t>
      </w:r>
      <w:r>
        <w:rPr>
          <w:rFonts w:asciiTheme="minorHAnsi" w:hAnsiTheme="minorHAnsi" w:cstheme="minorHAnsi"/>
          <w:sz w:val="22"/>
        </w:rPr>
        <w:tab/>
        <w:t>ce p</w:t>
      </w:r>
      <w:r w:rsidRPr="006B10FC">
        <w:rPr>
          <w:rFonts w:asciiTheme="minorHAnsi" w:hAnsiTheme="minorHAnsi" w:cstheme="minorHAnsi"/>
          <w:sz w:val="22"/>
        </w:rPr>
        <w:t>rojet de 31 logements éprouve des difficultés à compléter son montage financier considérant les coûts de construction élevés;</w:t>
      </w:r>
    </w:p>
    <w:p w:rsidR="00654AEA" w:rsidRDefault="00654AEA" w:rsidP="006C45CA">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rsidR="00654AEA" w:rsidRPr="00987294" w:rsidRDefault="00654AEA" w:rsidP="006C45CA">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987294">
        <w:rPr>
          <w:rFonts w:asciiTheme="minorHAnsi" w:hAnsiTheme="minorHAnsi" w:cstheme="minorHAnsi"/>
          <w:i/>
          <w:sz w:val="22"/>
          <w:lang w:val="en-CA"/>
        </w:rPr>
        <w:t xml:space="preserve">WHEREAS </w:t>
      </w:r>
      <w:r w:rsidRPr="00987294">
        <w:rPr>
          <w:rFonts w:asciiTheme="minorHAnsi" w:hAnsiTheme="minorHAnsi" w:cstheme="minorHAnsi"/>
          <w:i/>
          <w:sz w:val="22"/>
          <w:lang w:val="en-CA"/>
        </w:rPr>
        <w:tab/>
        <w:t>this 31-unit project is having difficulty completing its financial package considering the high construction costs;</w:t>
      </w:r>
    </w:p>
    <w:p w:rsidR="00654AEA" w:rsidRPr="00987294" w:rsidRDefault="00654AEA" w:rsidP="006C45CA">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rsidR="00654AEA" w:rsidRDefault="00654AEA" w:rsidP="006C45CA">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sidRPr="006B10FC">
        <w:rPr>
          <w:rFonts w:asciiTheme="minorHAnsi" w:hAnsiTheme="minorHAnsi" w:cstheme="minorHAnsi"/>
          <w:sz w:val="22"/>
        </w:rPr>
        <w:t xml:space="preserve">ATTENDU QUE </w:t>
      </w:r>
      <w:r>
        <w:rPr>
          <w:rFonts w:asciiTheme="minorHAnsi" w:hAnsiTheme="minorHAnsi" w:cstheme="minorHAnsi"/>
          <w:sz w:val="22"/>
        </w:rPr>
        <w:tab/>
      </w:r>
      <w:r w:rsidRPr="006B10FC">
        <w:rPr>
          <w:rFonts w:asciiTheme="minorHAnsi" w:hAnsiTheme="minorHAnsi" w:cstheme="minorHAnsi"/>
          <w:sz w:val="22"/>
        </w:rPr>
        <w:t xml:space="preserve">ce </w:t>
      </w:r>
      <w:r>
        <w:rPr>
          <w:rFonts w:asciiTheme="minorHAnsi" w:hAnsiTheme="minorHAnsi" w:cstheme="minorHAnsi"/>
          <w:sz w:val="22"/>
        </w:rPr>
        <w:t>p</w:t>
      </w:r>
      <w:r w:rsidRPr="006B10FC">
        <w:rPr>
          <w:rFonts w:asciiTheme="minorHAnsi" w:hAnsiTheme="minorHAnsi" w:cstheme="minorHAnsi"/>
          <w:sz w:val="22"/>
        </w:rPr>
        <w:t>roje</w:t>
      </w:r>
      <w:r>
        <w:rPr>
          <w:rFonts w:asciiTheme="minorHAnsi" w:hAnsiTheme="minorHAnsi" w:cstheme="minorHAnsi"/>
          <w:sz w:val="22"/>
        </w:rPr>
        <w:t>t requiert un soutien financier afin de valoriser et d’accélérer sa réalisation;</w:t>
      </w:r>
    </w:p>
    <w:p w:rsidR="00654AEA" w:rsidRDefault="00654AEA" w:rsidP="006C45CA">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rsidR="00654AEA" w:rsidRPr="00987294" w:rsidRDefault="00654AEA" w:rsidP="006C45CA">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987294">
        <w:rPr>
          <w:rFonts w:asciiTheme="minorHAnsi" w:hAnsiTheme="minorHAnsi" w:cstheme="minorHAnsi"/>
          <w:i/>
          <w:sz w:val="22"/>
          <w:lang w:val="en-CA"/>
        </w:rPr>
        <w:t xml:space="preserve">WHEREAS </w:t>
      </w:r>
      <w:r w:rsidRPr="00987294">
        <w:rPr>
          <w:rFonts w:asciiTheme="minorHAnsi" w:hAnsiTheme="minorHAnsi" w:cstheme="minorHAnsi"/>
          <w:i/>
          <w:sz w:val="22"/>
          <w:lang w:val="en-CA"/>
        </w:rPr>
        <w:tab/>
        <w:t xml:space="preserve">this project requires financial support in order to </w:t>
      </w:r>
      <w:r>
        <w:rPr>
          <w:rFonts w:asciiTheme="minorHAnsi" w:hAnsiTheme="minorHAnsi" w:cstheme="minorHAnsi"/>
          <w:i/>
          <w:sz w:val="22"/>
          <w:lang w:val="en-CA"/>
        </w:rPr>
        <w:t>enhance</w:t>
      </w:r>
      <w:r w:rsidRPr="00987294">
        <w:rPr>
          <w:rFonts w:asciiTheme="minorHAnsi" w:hAnsiTheme="minorHAnsi" w:cstheme="minorHAnsi"/>
          <w:i/>
          <w:sz w:val="22"/>
          <w:lang w:val="en-CA"/>
        </w:rPr>
        <w:t xml:space="preserve"> and accelerate its realization;</w:t>
      </w:r>
    </w:p>
    <w:p w:rsidR="00654AEA" w:rsidRPr="00987294" w:rsidRDefault="00654AEA" w:rsidP="006C45CA">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rsidR="00654AEA" w:rsidRDefault="00654AEA" w:rsidP="006C45CA">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sidRPr="006B10FC">
        <w:rPr>
          <w:rFonts w:asciiTheme="minorHAnsi" w:hAnsiTheme="minorHAnsi" w:cstheme="minorHAnsi"/>
          <w:sz w:val="22"/>
        </w:rPr>
        <w:t xml:space="preserve">ATTENDU QUE </w:t>
      </w:r>
      <w:r>
        <w:rPr>
          <w:rFonts w:asciiTheme="minorHAnsi" w:hAnsiTheme="minorHAnsi" w:cstheme="minorHAnsi"/>
          <w:sz w:val="22"/>
        </w:rPr>
        <w:tab/>
      </w:r>
      <w:r w:rsidRPr="006B10FC">
        <w:rPr>
          <w:rFonts w:asciiTheme="minorHAnsi" w:hAnsiTheme="minorHAnsi" w:cstheme="minorHAnsi"/>
          <w:sz w:val="22"/>
        </w:rPr>
        <w:t>la Ministre des Affaires Municipales et de l’Habitation a été autorisée à oct</w:t>
      </w:r>
      <w:r>
        <w:rPr>
          <w:rFonts w:asciiTheme="minorHAnsi" w:hAnsiTheme="minorHAnsi" w:cstheme="minorHAnsi"/>
          <w:sz w:val="22"/>
        </w:rPr>
        <w:t xml:space="preserve">royer une subvention à la Municipalité de Grenville-sur-la-Rouge </w:t>
      </w:r>
      <w:r w:rsidRPr="006B10FC">
        <w:rPr>
          <w:rFonts w:asciiTheme="minorHAnsi" w:hAnsiTheme="minorHAnsi" w:cstheme="minorHAnsi"/>
          <w:sz w:val="22"/>
        </w:rPr>
        <w:t>afin de lui permettre de financer la réalisation de projets d’habitation;</w:t>
      </w:r>
    </w:p>
    <w:p w:rsidR="00654AEA" w:rsidRDefault="00654AEA" w:rsidP="006C45CA">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rsidR="00654AEA" w:rsidRPr="008C4024" w:rsidRDefault="00654AEA" w:rsidP="006C45CA">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8C4024">
        <w:rPr>
          <w:rFonts w:asciiTheme="minorHAnsi" w:hAnsiTheme="minorHAnsi" w:cstheme="minorHAnsi"/>
          <w:i/>
          <w:sz w:val="22"/>
          <w:lang w:val="en-CA"/>
        </w:rPr>
        <w:t xml:space="preserve">WHEREAS </w:t>
      </w:r>
      <w:r w:rsidRPr="008C4024">
        <w:rPr>
          <w:rFonts w:asciiTheme="minorHAnsi" w:hAnsiTheme="minorHAnsi" w:cstheme="minorHAnsi"/>
          <w:i/>
          <w:sz w:val="22"/>
          <w:lang w:val="en-CA"/>
        </w:rPr>
        <w:tab/>
        <w:t>the Minister of Municipal Affairs and Housing has been authorized to grant a subsidy to the Municipality of Grenville-sur-la-Rouge in order to allow it to finance the realization of housing projects;</w:t>
      </w:r>
    </w:p>
    <w:p w:rsidR="00654AEA" w:rsidRPr="008C4024" w:rsidRDefault="00654AEA" w:rsidP="006C45CA">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rsidR="00654AEA" w:rsidRDefault="00654AEA" w:rsidP="006C45CA">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ATTENDU QU’</w:t>
      </w:r>
      <w:r>
        <w:rPr>
          <w:rFonts w:asciiTheme="minorHAnsi" w:hAnsiTheme="minorHAnsi" w:cstheme="minorHAnsi"/>
          <w:sz w:val="22"/>
        </w:rPr>
        <w:tab/>
        <w:t xml:space="preserve">une entente est intervenue </w:t>
      </w:r>
      <w:r w:rsidRPr="00A32BBE">
        <w:rPr>
          <w:rFonts w:asciiTheme="minorHAnsi" w:hAnsiTheme="minorHAnsi" w:cstheme="minorHAnsi"/>
          <w:sz w:val="22"/>
        </w:rPr>
        <w:t xml:space="preserve">avec la Ministre des Affaires Municipales et de l’Habitation </w:t>
      </w:r>
      <w:r>
        <w:rPr>
          <w:rFonts w:asciiTheme="minorHAnsi" w:hAnsiTheme="minorHAnsi" w:cstheme="minorHAnsi"/>
          <w:sz w:val="22"/>
        </w:rPr>
        <w:t>pour le versement d’une subvention d’un montant total et maximal de 524 024$;</w:t>
      </w:r>
    </w:p>
    <w:p w:rsidR="00654AEA" w:rsidRDefault="00654AEA" w:rsidP="006C45CA">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rsidR="00654AEA" w:rsidRPr="008C1D47" w:rsidRDefault="00654AEA" w:rsidP="006C45CA">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r w:rsidRPr="006E0B22">
        <w:rPr>
          <w:rFonts w:asciiTheme="minorHAnsi" w:hAnsiTheme="minorHAnsi" w:cstheme="minorHAnsi"/>
          <w:i/>
          <w:sz w:val="22"/>
          <w:lang w:val="en-CA"/>
        </w:rPr>
        <w:t xml:space="preserve">WHEREAS </w:t>
      </w:r>
      <w:r w:rsidRPr="006E0B22">
        <w:rPr>
          <w:rFonts w:asciiTheme="minorHAnsi" w:hAnsiTheme="minorHAnsi" w:cstheme="minorHAnsi"/>
          <w:i/>
          <w:sz w:val="22"/>
          <w:lang w:val="en-CA"/>
        </w:rPr>
        <w:tab/>
      </w:r>
      <w:r w:rsidRPr="00771684">
        <w:rPr>
          <w:rFonts w:asciiTheme="minorHAnsi" w:hAnsiTheme="minorHAnsi" w:cstheme="minorHAnsi"/>
          <w:i/>
          <w:sz w:val="22"/>
          <w:lang w:val="en-CA"/>
        </w:rPr>
        <w:t xml:space="preserve">an agreement </w:t>
      </w:r>
      <w:r w:rsidRPr="008C4024">
        <w:rPr>
          <w:rFonts w:asciiTheme="minorHAnsi" w:hAnsiTheme="minorHAnsi" w:cstheme="minorHAnsi"/>
          <w:i/>
          <w:sz w:val="22"/>
          <w:lang w:val="en-CA"/>
        </w:rPr>
        <w:t xml:space="preserve">has been reached with the Minister of Municipal Affairs and Housing for the payment of a subsidy of </w:t>
      </w:r>
      <w:r>
        <w:rPr>
          <w:rFonts w:asciiTheme="minorHAnsi" w:hAnsiTheme="minorHAnsi" w:cstheme="minorHAnsi"/>
          <w:i/>
          <w:sz w:val="22"/>
          <w:lang w:val="en-CA"/>
        </w:rPr>
        <w:t>a total and maximum amount of $</w:t>
      </w:r>
      <w:r w:rsidRPr="008C4024">
        <w:rPr>
          <w:rFonts w:asciiTheme="minorHAnsi" w:hAnsiTheme="minorHAnsi" w:cstheme="minorHAnsi"/>
          <w:i/>
          <w:sz w:val="22"/>
          <w:lang w:val="en-CA"/>
        </w:rPr>
        <w:t>524,024;</w:t>
      </w:r>
    </w:p>
    <w:p w:rsidR="00654AEA" w:rsidRPr="008C1D47" w:rsidRDefault="00654AEA" w:rsidP="006C45CA">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rsidR="00654AEA" w:rsidRDefault="00654AEA" w:rsidP="006C45CA">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sidRPr="000E2E2B">
        <w:rPr>
          <w:rFonts w:asciiTheme="minorHAnsi" w:hAnsiTheme="minorHAnsi" w:cstheme="minorHAnsi"/>
          <w:sz w:val="22"/>
        </w:rPr>
        <w:t xml:space="preserve">ATTENDU QUE </w:t>
      </w:r>
      <w:r>
        <w:rPr>
          <w:rFonts w:asciiTheme="minorHAnsi" w:hAnsiTheme="minorHAnsi" w:cstheme="minorHAnsi"/>
          <w:sz w:val="22"/>
        </w:rPr>
        <w:tab/>
      </w:r>
      <w:r w:rsidRPr="000E2E2B">
        <w:rPr>
          <w:rFonts w:asciiTheme="minorHAnsi" w:hAnsiTheme="minorHAnsi" w:cstheme="minorHAnsi"/>
          <w:sz w:val="22"/>
        </w:rPr>
        <w:t xml:space="preserve">la </w:t>
      </w:r>
      <w:r>
        <w:rPr>
          <w:rFonts w:asciiTheme="minorHAnsi" w:hAnsiTheme="minorHAnsi" w:cstheme="minorHAnsi"/>
          <w:sz w:val="22"/>
        </w:rPr>
        <w:t>M</w:t>
      </w:r>
      <w:r w:rsidRPr="000E2E2B">
        <w:rPr>
          <w:rFonts w:asciiTheme="minorHAnsi" w:hAnsiTheme="minorHAnsi" w:cstheme="minorHAnsi"/>
          <w:sz w:val="22"/>
        </w:rPr>
        <w:t xml:space="preserve">unicipalité doit respecter les modalités </w:t>
      </w:r>
      <w:r>
        <w:rPr>
          <w:rFonts w:asciiTheme="minorHAnsi" w:hAnsiTheme="minorHAnsi" w:cstheme="minorHAnsi"/>
          <w:sz w:val="22"/>
        </w:rPr>
        <w:t xml:space="preserve">de l’entente </w:t>
      </w:r>
      <w:r w:rsidRPr="000E2E2B">
        <w:rPr>
          <w:rFonts w:asciiTheme="minorHAnsi" w:hAnsiTheme="minorHAnsi" w:cstheme="minorHAnsi"/>
          <w:sz w:val="22"/>
        </w:rPr>
        <w:t xml:space="preserve">qui s’appliquent à elle pour obtenir une aide financière </w:t>
      </w:r>
      <w:r>
        <w:rPr>
          <w:rFonts w:asciiTheme="minorHAnsi" w:hAnsiTheme="minorHAnsi" w:cstheme="minorHAnsi"/>
          <w:sz w:val="22"/>
        </w:rPr>
        <w:t xml:space="preserve">de la </w:t>
      </w:r>
      <w:r w:rsidRPr="006B10FC">
        <w:rPr>
          <w:rFonts w:asciiTheme="minorHAnsi" w:hAnsiTheme="minorHAnsi" w:cstheme="minorHAnsi"/>
          <w:sz w:val="22"/>
        </w:rPr>
        <w:t>Ministre des Affaires Municipales et de l’Habitation</w:t>
      </w:r>
      <w:r>
        <w:rPr>
          <w:rFonts w:asciiTheme="minorHAnsi" w:hAnsiTheme="minorHAnsi" w:cstheme="minorHAnsi"/>
          <w:sz w:val="22"/>
        </w:rPr>
        <w:t>;</w:t>
      </w:r>
    </w:p>
    <w:p w:rsidR="00654AEA" w:rsidRDefault="00654AEA" w:rsidP="006C45CA">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rsidR="00654AEA" w:rsidRPr="006E0B22" w:rsidRDefault="00654AEA" w:rsidP="006C45CA">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6E0B22">
        <w:rPr>
          <w:rFonts w:asciiTheme="minorHAnsi" w:hAnsiTheme="minorHAnsi" w:cstheme="minorHAnsi"/>
          <w:i/>
          <w:sz w:val="22"/>
          <w:lang w:val="en-CA"/>
        </w:rPr>
        <w:t xml:space="preserve">WHEREAS </w:t>
      </w:r>
      <w:r w:rsidRPr="006E0B22">
        <w:rPr>
          <w:rFonts w:asciiTheme="minorHAnsi" w:hAnsiTheme="minorHAnsi" w:cstheme="minorHAnsi"/>
          <w:i/>
          <w:sz w:val="22"/>
          <w:lang w:val="en-CA"/>
        </w:rPr>
        <w:tab/>
        <w:t xml:space="preserve">the Municipality must respect </w:t>
      </w:r>
      <w:r w:rsidRPr="00647E14">
        <w:rPr>
          <w:rFonts w:asciiTheme="minorHAnsi" w:hAnsiTheme="minorHAnsi" w:cstheme="minorHAnsi"/>
          <w:i/>
          <w:sz w:val="22"/>
          <w:lang w:val="en-CA"/>
        </w:rPr>
        <w:t>the terms of the agreement that apply to it to obtain financial assistance from the Minister of Municipal Affairs and Housing;</w:t>
      </w:r>
    </w:p>
    <w:p w:rsidR="00654AEA" w:rsidRPr="006E0B22" w:rsidRDefault="00654AEA" w:rsidP="006C45CA">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p>
    <w:p w:rsidR="00654AEA" w:rsidRDefault="00654AEA" w:rsidP="006C45CA">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sidRPr="0049348A">
        <w:rPr>
          <w:rFonts w:asciiTheme="minorHAnsi" w:hAnsiTheme="minorHAnsi" w:cstheme="minorHAnsi"/>
          <w:sz w:val="22"/>
        </w:rPr>
        <w:t>ATTENDU</w:t>
      </w:r>
      <w:r w:rsidRPr="0049348A">
        <w:rPr>
          <w:rFonts w:asciiTheme="minorHAnsi" w:hAnsiTheme="minorHAnsi" w:cstheme="minorHAnsi"/>
          <w:sz w:val="22"/>
        </w:rPr>
        <w:tab/>
        <w:t>que le Maire</w:t>
      </w:r>
      <w:r>
        <w:rPr>
          <w:rFonts w:asciiTheme="minorHAnsi" w:hAnsiTheme="minorHAnsi" w:cstheme="minorHAnsi"/>
          <w:sz w:val="22"/>
        </w:rPr>
        <w:t xml:space="preserve"> et le Directeur général/Greffier</w:t>
      </w:r>
      <w:r w:rsidRPr="0049348A">
        <w:rPr>
          <w:rFonts w:asciiTheme="minorHAnsi" w:hAnsiTheme="minorHAnsi" w:cstheme="minorHAnsi"/>
          <w:sz w:val="22"/>
        </w:rPr>
        <w:t xml:space="preserve"> doi</w:t>
      </w:r>
      <w:r>
        <w:rPr>
          <w:rFonts w:asciiTheme="minorHAnsi" w:hAnsiTheme="minorHAnsi" w:cstheme="minorHAnsi"/>
          <w:sz w:val="22"/>
        </w:rPr>
        <w:t>ven</w:t>
      </w:r>
      <w:r w:rsidRPr="0049348A">
        <w:rPr>
          <w:rFonts w:asciiTheme="minorHAnsi" w:hAnsiTheme="minorHAnsi" w:cstheme="minorHAnsi"/>
          <w:sz w:val="22"/>
        </w:rPr>
        <w:t>t être autorisé</w:t>
      </w:r>
      <w:r>
        <w:rPr>
          <w:rFonts w:asciiTheme="minorHAnsi" w:hAnsiTheme="minorHAnsi" w:cstheme="minorHAnsi"/>
          <w:sz w:val="22"/>
        </w:rPr>
        <w:t>s, par voie de résolution,</w:t>
      </w:r>
      <w:r w:rsidRPr="0049348A">
        <w:rPr>
          <w:rFonts w:asciiTheme="minorHAnsi" w:hAnsiTheme="minorHAnsi" w:cstheme="minorHAnsi"/>
          <w:sz w:val="22"/>
        </w:rPr>
        <w:t xml:space="preserve"> </w:t>
      </w:r>
      <w:r>
        <w:rPr>
          <w:rFonts w:asciiTheme="minorHAnsi" w:hAnsiTheme="minorHAnsi" w:cstheme="minorHAnsi"/>
          <w:sz w:val="22"/>
        </w:rPr>
        <w:t>à signer l’entente entre</w:t>
      </w:r>
      <w:r w:rsidRPr="00205DF2">
        <w:rPr>
          <w:rFonts w:asciiTheme="minorHAnsi" w:hAnsiTheme="minorHAnsi" w:cstheme="minorHAnsi"/>
          <w:sz w:val="22"/>
        </w:rPr>
        <w:t xml:space="preserve"> la Ministre des Affaires</w:t>
      </w:r>
      <w:r>
        <w:rPr>
          <w:rFonts w:asciiTheme="minorHAnsi" w:hAnsiTheme="minorHAnsi" w:cstheme="minorHAnsi"/>
          <w:sz w:val="22"/>
        </w:rPr>
        <w:t xml:space="preserve"> Municipales et de l’Habitation, la municipalité et la Société d’Habitation du Québec;</w:t>
      </w:r>
    </w:p>
    <w:p w:rsidR="00654AEA" w:rsidRDefault="00654AEA" w:rsidP="006C45CA">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rsidR="00654AEA" w:rsidRPr="00794FC1" w:rsidRDefault="00654AEA" w:rsidP="006C45CA">
      <w:pPr>
        <w:pStyle w:val="PrformatHTML"/>
        <w:tabs>
          <w:tab w:val="clear" w:pos="916"/>
          <w:tab w:val="clear" w:pos="1832"/>
          <w:tab w:val="clear" w:pos="2748"/>
          <w:tab w:val="clear" w:pos="4580"/>
          <w:tab w:val="clear" w:pos="6412"/>
          <w:tab w:val="clear" w:pos="9160"/>
          <w:tab w:val="clear" w:pos="10076"/>
          <w:tab w:val="left" w:pos="2268"/>
        </w:tabs>
        <w:spacing w:line="252" w:lineRule="auto"/>
        <w:ind w:left="2268" w:hanging="2268"/>
        <w:jc w:val="both"/>
        <w:rPr>
          <w:rFonts w:asciiTheme="minorHAnsi" w:hAnsiTheme="minorHAnsi" w:cstheme="minorHAnsi"/>
          <w:i/>
          <w:sz w:val="22"/>
          <w:lang w:val="en-CA"/>
        </w:rPr>
      </w:pPr>
      <w:r w:rsidRPr="00794FC1">
        <w:rPr>
          <w:rFonts w:asciiTheme="minorHAnsi" w:hAnsiTheme="minorHAnsi" w:cstheme="minorHAnsi"/>
          <w:i/>
          <w:sz w:val="22"/>
          <w:lang w:val="en-CA"/>
        </w:rPr>
        <w:t>WHEREAS</w:t>
      </w:r>
      <w:r w:rsidRPr="00794FC1">
        <w:rPr>
          <w:rFonts w:asciiTheme="minorHAnsi" w:hAnsiTheme="minorHAnsi" w:cstheme="minorHAnsi"/>
          <w:i/>
          <w:sz w:val="22"/>
          <w:lang w:val="en-CA"/>
        </w:rPr>
        <w:tab/>
      </w:r>
      <w:r w:rsidRPr="002E616E">
        <w:rPr>
          <w:rFonts w:asciiTheme="minorHAnsi" w:hAnsiTheme="minorHAnsi" w:cstheme="minorHAnsi"/>
          <w:i/>
          <w:sz w:val="22"/>
          <w:lang w:val="en-CA"/>
        </w:rPr>
        <w:t>the</w:t>
      </w:r>
      <w:r>
        <w:rPr>
          <w:rFonts w:asciiTheme="minorHAnsi" w:hAnsiTheme="minorHAnsi" w:cstheme="minorHAnsi"/>
          <w:i/>
          <w:sz w:val="22"/>
          <w:lang w:val="en-CA"/>
        </w:rPr>
        <w:t xml:space="preserve"> Mayor and the Director General/</w:t>
      </w:r>
      <w:r w:rsidRPr="002E616E">
        <w:rPr>
          <w:rFonts w:asciiTheme="minorHAnsi" w:hAnsiTheme="minorHAnsi" w:cstheme="minorHAnsi"/>
          <w:i/>
          <w:sz w:val="22"/>
          <w:lang w:val="en-CA"/>
        </w:rPr>
        <w:t xml:space="preserve">Clerk must be authorized, by resolution, to sign the agreement between the Minister of Municipal Affairs and Housing, the municipality and the </w:t>
      </w:r>
      <w:proofErr w:type="spellStart"/>
      <w:r w:rsidRPr="002E616E">
        <w:rPr>
          <w:rFonts w:asciiTheme="minorHAnsi" w:hAnsiTheme="minorHAnsi" w:cstheme="minorHAnsi"/>
          <w:i/>
          <w:sz w:val="22"/>
          <w:lang w:val="en-CA"/>
        </w:rPr>
        <w:t>Société</w:t>
      </w:r>
      <w:proofErr w:type="spellEnd"/>
      <w:r w:rsidRPr="002E616E">
        <w:rPr>
          <w:rFonts w:asciiTheme="minorHAnsi" w:hAnsiTheme="minorHAnsi" w:cstheme="minorHAnsi"/>
          <w:i/>
          <w:sz w:val="22"/>
          <w:lang w:val="en-CA"/>
        </w:rPr>
        <w:t xml:space="preserve"> </w:t>
      </w:r>
      <w:proofErr w:type="spellStart"/>
      <w:r w:rsidRPr="002E616E">
        <w:rPr>
          <w:rFonts w:asciiTheme="minorHAnsi" w:hAnsiTheme="minorHAnsi" w:cstheme="minorHAnsi"/>
          <w:i/>
          <w:sz w:val="22"/>
          <w:lang w:val="en-CA"/>
        </w:rPr>
        <w:t>d'Habitation</w:t>
      </w:r>
      <w:proofErr w:type="spellEnd"/>
      <w:r w:rsidRPr="002E616E">
        <w:rPr>
          <w:rFonts w:asciiTheme="minorHAnsi" w:hAnsiTheme="minorHAnsi" w:cstheme="minorHAnsi"/>
          <w:i/>
          <w:sz w:val="22"/>
          <w:lang w:val="en-CA"/>
        </w:rPr>
        <w:t xml:space="preserve"> du Québec;</w:t>
      </w:r>
    </w:p>
    <w:p w:rsidR="00654AEA" w:rsidRDefault="00654AEA" w:rsidP="006C45CA">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lastRenderedPageBreak/>
        <w:t>EN CONSÉQUENCE</w:t>
      </w:r>
      <w:r>
        <w:rPr>
          <w:rFonts w:asciiTheme="minorHAnsi" w:hAnsiTheme="minorHAnsi" w:cstheme="minorHAnsi"/>
          <w:sz w:val="22"/>
        </w:rPr>
        <w:tab/>
        <w:t>il est proposé par la conseillère Natalia Czarnecka et résolu que le Maire et le Directeur général/Greffier</w:t>
      </w:r>
      <w:r w:rsidRPr="0049348A">
        <w:rPr>
          <w:rFonts w:asciiTheme="minorHAnsi" w:hAnsiTheme="minorHAnsi" w:cstheme="minorHAnsi"/>
          <w:sz w:val="22"/>
        </w:rPr>
        <w:t xml:space="preserve"> </w:t>
      </w:r>
      <w:r>
        <w:rPr>
          <w:rFonts w:asciiTheme="minorHAnsi" w:hAnsiTheme="minorHAnsi" w:cstheme="minorHAnsi"/>
          <w:sz w:val="22"/>
        </w:rPr>
        <w:t xml:space="preserve">soient autorisés </w:t>
      </w:r>
      <w:r w:rsidRPr="002E616E">
        <w:rPr>
          <w:rFonts w:asciiTheme="minorHAnsi" w:hAnsiTheme="minorHAnsi" w:cstheme="minorHAnsi"/>
          <w:sz w:val="22"/>
        </w:rPr>
        <w:t>à signer l’entente entre la Ministre des Affaires Municipales et de l’Habitation, la municipalité et la</w:t>
      </w:r>
      <w:r>
        <w:rPr>
          <w:rFonts w:asciiTheme="minorHAnsi" w:hAnsiTheme="minorHAnsi" w:cstheme="minorHAnsi"/>
          <w:sz w:val="22"/>
        </w:rPr>
        <w:t xml:space="preserve"> Société d’Habitation du Québec.</w:t>
      </w:r>
    </w:p>
    <w:p w:rsidR="00654AEA" w:rsidRPr="006E0B22" w:rsidRDefault="00654AEA" w:rsidP="006C45CA">
      <w:pPr>
        <w:pStyle w:val="PrformatHTML"/>
        <w:tabs>
          <w:tab w:val="clear" w:pos="916"/>
          <w:tab w:val="clear" w:pos="1832"/>
          <w:tab w:val="left" w:pos="2268"/>
        </w:tabs>
        <w:spacing w:line="252" w:lineRule="auto"/>
        <w:ind w:left="2268" w:hanging="2268"/>
        <w:jc w:val="both"/>
        <w:rPr>
          <w:rFonts w:asciiTheme="minorHAnsi" w:hAnsiTheme="minorHAnsi" w:cstheme="minorHAnsi"/>
          <w:sz w:val="22"/>
          <w:szCs w:val="22"/>
        </w:rPr>
      </w:pPr>
    </w:p>
    <w:p w:rsidR="00654AEA" w:rsidRDefault="00654AEA" w:rsidP="006C45CA">
      <w:pPr>
        <w:pStyle w:val="PrformatHTML"/>
        <w:tabs>
          <w:tab w:val="clear" w:pos="916"/>
          <w:tab w:val="clear" w:pos="1832"/>
          <w:tab w:val="left" w:pos="2268"/>
        </w:tabs>
        <w:spacing w:line="252" w:lineRule="auto"/>
        <w:ind w:left="2268" w:hanging="2268"/>
        <w:jc w:val="both"/>
        <w:rPr>
          <w:rFonts w:asciiTheme="minorHAnsi" w:hAnsiTheme="minorHAnsi" w:cstheme="minorHAnsi"/>
          <w:i/>
          <w:color w:val="000000"/>
          <w:sz w:val="22"/>
          <w:szCs w:val="22"/>
          <w:lang w:val="en-CA"/>
        </w:rPr>
      </w:pPr>
      <w:r w:rsidRPr="00541A28">
        <w:rPr>
          <w:rFonts w:asciiTheme="minorHAnsi" w:hAnsiTheme="minorHAnsi" w:cstheme="minorHAnsi"/>
          <w:i/>
          <w:color w:val="000000"/>
          <w:sz w:val="22"/>
          <w:szCs w:val="22"/>
          <w:lang w:val="en-CA"/>
        </w:rPr>
        <w:t xml:space="preserve">THEREFORE </w:t>
      </w:r>
      <w:r w:rsidRPr="00541A28">
        <w:rPr>
          <w:rFonts w:asciiTheme="minorHAnsi" w:hAnsiTheme="minorHAnsi" w:cstheme="minorHAnsi"/>
          <w:i/>
          <w:color w:val="000000"/>
          <w:sz w:val="22"/>
          <w:szCs w:val="22"/>
          <w:lang w:val="en-CA"/>
        </w:rPr>
        <w:tab/>
        <w:t xml:space="preserve">it is proposed by </w:t>
      </w:r>
      <w:r>
        <w:rPr>
          <w:rFonts w:asciiTheme="minorHAnsi" w:hAnsiTheme="minorHAnsi" w:cstheme="minorHAnsi"/>
          <w:i/>
          <w:color w:val="000000"/>
          <w:sz w:val="22"/>
          <w:szCs w:val="22"/>
          <w:lang w:val="en-CA"/>
        </w:rPr>
        <w:t>Councillor Natalia Czarnecka</w:t>
      </w:r>
      <w:r w:rsidRPr="00541A28">
        <w:rPr>
          <w:rFonts w:asciiTheme="minorHAnsi" w:hAnsiTheme="minorHAnsi" w:cstheme="minorHAnsi"/>
          <w:i/>
          <w:color w:val="000000"/>
          <w:sz w:val="22"/>
          <w:szCs w:val="22"/>
          <w:lang w:val="en-CA"/>
        </w:rPr>
        <w:t xml:space="preserve"> and </w:t>
      </w:r>
      <w:r w:rsidRPr="00D7356C">
        <w:rPr>
          <w:rFonts w:asciiTheme="minorHAnsi" w:hAnsiTheme="minorHAnsi" w:cstheme="minorHAnsi"/>
          <w:i/>
          <w:color w:val="000000"/>
          <w:sz w:val="22"/>
          <w:szCs w:val="22"/>
          <w:lang w:val="en-CA"/>
        </w:rPr>
        <w:t>resolved that the</w:t>
      </w:r>
      <w:r>
        <w:rPr>
          <w:rFonts w:asciiTheme="minorHAnsi" w:hAnsiTheme="minorHAnsi" w:cstheme="minorHAnsi"/>
          <w:i/>
          <w:color w:val="000000"/>
          <w:sz w:val="22"/>
          <w:szCs w:val="22"/>
          <w:lang w:val="en-CA"/>
        </w:rPr>
        <w:t xml:space="preserve"> Mayor and the Director general/</w:t>
      </w:r>
      <w:r w:rsidRPr="00D7356C">
        <w:rPr>
          <w:rFonts w:asciiTheme="minorHAnsi" w:hAnsiTheme="minorHAnsi" w:cstheme="minorHAnsi"/>
          <w:i/>
          <w:color w:val="000000"/>
          <w:sz w:val="22"/>
          <w:szCs w:val="22"/>
          <w:lang w:val="en-CA"/>
        </w:rPr>
        <w:t>Clerk be authorized to sign the agreement between the Minister of Municipal Affairs and Housing, the municipality and the</w:t>
      </w:r>
      <w:r>
        <w:rPr>
          <w:rFonts w:asciiTheme="minorHAnsi" w:hAnsiTheme="minorHAnsi" w:cstheme="minorHAnsi"/>
          <w:i/>
          <w:color w:val="000000"/>
          <w:sz w:val="22"/>
          <w:szCs w:val="22"/>
          <w:lang w:val="en-CA"/>
        </w:rPr>
        <w:t xml:space="preserve"> </w:t>
      </w:r>
      <w:proofErr w:type="spellStart"/>
      <w:r>
        <w:rPr>
          <w:rFonts w:asciiTheme="minorHAnsi" w:hAnsiTheme="minorHAnsi" w:cstheme="minorHAnsi"/>
          <w:i/>
          <w:color w:val="000000"/>
          <w:sz w:val="22"/>
          <w:szCs w:val="22"/>
          <w:lang w:val="en-CA"/>
        </w:rPr>
        <w:t>Société</w:t>
      </w:r>
      <w:proofErr w:type="spellEnd"/>
      <w:r>
        <w:rPr>
          <w:rFonts w:asciiTheme="minorHAnsi" w:hAnsiTheme="minorHAnsi" w:cstheme="minorHAnsi"/>
          <w:i/>
          <w:color w:val="000000"/>
          <w:sz w:val="22"/>
          <w:szCs w:val="22"/>
          <w:lang w:val="en-CA"/>
        </w:rPr>
        <w:t xml:space="preserve"> </w:t>
      </w:r>
      <w:proofErr w:type="spellStart"/>
      <w:r>
        <w:rPr>
          <w:rFonts w:asciiTheme="minorHAnsi" w:hAnsiTheme="minorHAnsi" w:cstheme="minorHAnsi"/>
          <w:i/>
          <w:color w:val="000000"/>
          <w:sz w:val="22"/>
          <w:szCs w:val="22"/>
          <w:lang w:val="en-CA"/>
        </w:rPr>
        <w:t>d'Habitation</w:t>
      </w:r>
      <w:proofErr w:type="spellEnd"/>
      <w:r>
        <w:rPr>
          <w:rFonts w:asciiTheme="minorHAnsi" w:hAnsiTheme="minorHAnsi" w:cstheme="minorHAnsi"/>
          <w:i/>
          <w:color w:val="000000"/>
          <w:sz w:val="22"/>
          <w:szCs w:val="22"/>
          <w:lang w:val="en-CA"/>
        </w:rPr>
        <w:t xml:space="preserve"> du Québec.</w:t>
      </w:r>
    </w:p>
    <w:p w:rsidR="00745916" w:rsidRPr="00654AEA" w:rsidRDefault="00745916" w:rsidP="006C45CA">
      <w:pPr>
        <w:spacing w:after="0" w:line="252" w:lineRule="auto"/>
        <w:jc w:val="right"/>
        <w:rPr>
          <w:rFonts w:eastAsia="Times New Roman" w:cstheme="minorHAnsi"/>
          <w:lang w:val="en-CA" w:eastAsia="fr-CA"/>
        </w:rPr>
      </w:pPr>
    </w:p>
    <w:p w:rsidR="00B76785" w:rsidRPr="00B40ABD" w:rsidRDefault="00B76785" w:rsidP="006C45CA">
      <w:pPr>
        <w:spacing w:after="0" w:line="252" w:lineRule="auto"/>
        <w:jc w:val="right"/>
        <w:rPr>
          <w:rFonts w:eastAsia="Times New Roman" w:cstheme="minorHAnsi"/>
          <w:lang w:eastAsia="fr-CA"/>
        </w:rPr>
      </w:pPr>
      <w:r w:rsidRPr="00B40ABD">
        <w:rPr>
          <w:rFonts w:eastAsia="Times New Roman" w:cstheme="minorHAnsi"/>
          <w:lang w:eastAsia="fr-CA"/>
        </w:rPr>
        <w:t>Adopté à l’unanimité</w:t>
      </w:r>
    </w:p>
    <w:p w:rsidR="00B76785" w:rsidRPr="003D7772" w:rsidRDefault="00B76785" w:rsidP="006C45CA">
      <w:pPr>
        <w:spacing w:after="0" w:line="252" w:lineRule="auto"/>
        <w:jc w:val="right"/>
        <w:rPr>
          <w:rFonts w:eastAsia="Times New Roman" w:cstheme="minorHAnsi"/>
          <w:i/>
          <w:lang w:eastAsia="fr-CA"/>
        </w:rPr>
      </w:pPr>
      <w:r w:rsidRPr="003D7772">
        <w:rPr>
          <w:rFonts w:eastAsia="Times New Roman" w:cstheme="minorHAnsi"/>
          <w:i/>
          <w:lang w:eastAsia="fr-CA"/>
        </w:rPr>
        <w:t>Carried unanimously</w:t>
      </w:r>
    </w:p>
    <w:p w:rsidR="00745916" w:rsidRPr="003D7772" w:rsidRDefault="00745916" w:rsidP="006C45CA">
      <w:pPr>
        <w:spacing w:after="0" w:line="252" w:lineRule="auto"/>
        <w:jc w:val="right"/>
        <w:rPr>
          <w:rFonts w:eastAsia="Times New Roman" w:cstheme="minorHAnsi"/>
          <w:i/>
          <w:lang w:eastAsia="fr-CA"/>
        </w:rPr>
      </w:pPr>
    </w:p>
    <w:p w:rsidR="00FE1C99" w:rsidRPr="00F74ED3" w:rsidRDefault="00FE1C99" w:rsidP="006C45CA">
      <w:pPr>
        <w:spacing w:after="0" w:line="252" w:lineRule="auto"/>
        <w:jc w:val="both"/>
        <w:rPr>
          <w:b/>
          <w:u w:val="single"/>
        </w:rPr>
      </w:pPr>
      <w:r w:rsidRPr="00F74ED3">
        <w:rPr>
          <w:b/>
          <w:u w:val="single"/>
        </w:rPr>
        <w:t>2021-03-</w:t>
      </w:r>
      <w:r>
        <w:rPr>
          <w:b/>
          <w:u w:val="single"/>
        </w:rPr>
        <w:t>098</w:t>
      </w:r>
      <w:r w:rsidRPr="00F74ED3">
        <w:rPr>
          <w:b/>
          <w:u w:val="single"/>
        </w:rPr>
        <w:tab/>
        <w:t>Mandat à l’étude légale Trivium de représenter la municipalité et de contester la demande de permission d’en appeler déposée par Carrières ABC Rive-Nord Inc. à l’encontre de la décision rendue par le Tribunal Administratif du Québec (TAQ), dans le dossier STE-M-295524-2003</w:t>
      </w:r>
    </w:p>
    <w:p w:rsidR="00FE1C99" w:rsidRPr="00F74ED3" w:rsidRDefault="00FE1C99" w:rsidP="006C45CA">
      <w:pPr>
        <w:spacing w:after="0" w:line="252" w:lineRule="auto"/>
        <w:jc w:val="both"/>
        <w:rPr>
          <w:b/>
          <w:u w:val="single"/>
        </w:rPr>
      </w:pPr>
    </w:p>
    <w:p w:rsidR="00FE1C99" w:rsidRPr="00F74ED3" w:rsidRDefault="00FE1C99" w:rsidP="006C45CA">
      <w:pPr>
        <w:spacing w:line="252" w:lineRule="auto"/>
        <w:jc w:val="both"/>
        <w:rPr>
          <w:rFonts w:cstheme="minorHAnsi"/>
          <w:b/>
          <w:i/>
          <w:sz w:val="24"/>
          <w:lang w:val="en-CA"/>
        </w:rPr>
      </w:pPr>
      <w:r w:rsidRPr="00F74ED3">
        <w:rPr>
          <w:b/>
          <w:i/>
          <w:u w:val="single"/>
          <w:lang w:val="en-CA"/>
        </w:rPr>
        <w:t>2021-03-</w:t>
      </w:r>
      <w:r>
        <w:rPr>
          <w:b/>
          <w:i/>
          <w:u w:val="single"/>
          <w:lang w:val="en-CA"/>
        </w:rPr>
        <w:t>098</w:t>
      </w:r>
      <w:r w:rsidRPr="00F74ED3">
        <w:rPr>
          <w:b/>
          <w:i/>
          <w:u w:val="single"/>
          <w:lang w:val="en-CA"/>
        </w:rPr>
        <w:tab/>
        <w:t xml:space="preserve">Mandate to Trivium legal study to represent the municipality and contest the request for leave to appeal filed by </w:t>
      </w:r>
      <w:proofErr w:type="spellStart"/>
      <w:r w:rsidRPr="00F74ED3">
        <w:rPr>
          <w:b/>
          <w:i/>
          <w:u w:val="single"/>
          <w:lang w:val="en-CA"/>
        </w:rPr>
        <w:t>Carrières</w:t>
      </w:r>
      <w:proofErr w:type="spellEnd"/>
      <w:r w:rsidRPr="00F74ED3">
        <w:rPr>
          <w:b/>
          <w:i/>
          <w:u w:val="single"/>
          <w:lang w:val="en-CA"/>
        </w:rPr>
        <w:t xml:space="preserve"> ABC Rive-Nord Inc. against the decision rendered by the Administrative Tribunal of Quebec (TAQ), in the file STE-M-295524-2003</w:t>
      </w:r>
    </w:p>
    <w:p w:rsidR="00FE1C99" w:rsidRPr="00F74ED3" w:rsidRDefault="00FE1C99" w:rsidP="006C45CA">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r w:rsidRPr="00F74ED3">
        <w:rPr>
          <w:rFonts w:asciiTheme="minorHAnsi" w:hAnsiTheme="minorHAnsi" w:cstheme="minorHAnsi"/>
          <w:sz w:val="22"/>
        </w:rPr>
        <w:t>ATTENDU</w:t>
      </w:r>
      <w:r w:rsidRPr="00F74ED3">
        <w:rPr>
          <w:rFonts w:asciiTheme="minorHAnsi" w:hAnsiTheme="minorHAnsi" w:cstheme="minorHAnsi"/>
          <w:sz w:val="22"/>
        </w:rPr>
        <w:tab/>
        <w:t>que Carrières ABC Rive-Nord Inc. demand</w:t>
      </w:r>
      <w:r>
        <w:rPr>
          <w:rFonts w:asciiTheme="minorHAnsi" w:hAnsiTheme="minorHAnsi" w:cstheme="minorHAnsi"/>
          <w:sz w:val="22"/>
        </w:rPr>
        <w:t>e</w:t>
      </w:r>
      <w:r w:rsidRPr="00F74ED3">
        <w:rPr>
          <w:rFonts w:asciiTheme="minorHAnsi" w:hAnsiTheme="minorHAnsi" w:cstheme="minorHAnsi"/>
          <w:sz w:val="22"/>
        </w:rPr>
        <w:t xml:space="preserve"> la permission d’en appeler de la décision rendue par le Tribunal Administratif du Québec (TAQ), le 11 février 2021, dans le dossier STE-M-295524-2003;</w:t>
      </w:r>
    </w:p>
    <w:p w:rsidR="00FE1C99" w:rsidRPr="00F74ED3" w:rsidRDefault="00FE1C99" w:rsidP="006C45CA">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p>
    <w:p w:rsidR="00FE1C99" w:rsidRPr="00F74ED3" w:rsidRDefault="00FE1C99" w:rsidP="006C45CA">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lang w:val="en-CA"/>
        </w:rPr>
      </w:pPr>
      <w:r w:rsidRPr="00F74ED3">
        <w:rPr>
          <w:rFonts w:asciiTheme="minorHAnsi" w:hAnsiTheme="minorHAnsi" w:cstheme="minorHAnsi"/>
          <w:i/>
          <w:sz w:val="22"/>
          <w:lang w:val="en-CA"/>
        </w:rPr>
        <w:t xml:space="preserve">WHEREAS </w:t>
      </w:r>
      <w:r w:rsidRPr="00F74ED3">
        <w:rPr>
          <w:rFonts w:asciiTheme="minorHAnsi" w:hAnsiTheme="minorHAnsi" w:cstheme="minorHAnsi"/>
          <w:i/>
          <w:sz w:val="22"/>
          <w:lang w:val="en-CA"/>
        </w:rPr>
        <w:tab/>
      </w:r>
      <w:proofErr w:type="spellStart"/>
      <w:r w:rsidRPr="00F74ED3">
        <w:rPr>
          <w:rFonts w:asciiTheme="minorHAnsi" w:hAnsiTheme="minorHAnsi" w:cstheme="minorHAnsi"/>
          <w:i/>
          <w:sz w:val="22"/>
          <w:lang w:val="en-CA"/>
        </w:rPr>
        <w:t>Carrières</w:t>
      </w:r>
      <w:proofErr w:type="spellEnd"/>
      <w:r w:rsidRPr="00F74ED3">
        <w:rPr>
          <w:rFonts w:asciiTheme="minorHAnsi" w:hAnsiTheme="minorHAnsi" w:cstheme="minorHAnsi"/>
          <w:i/>
          <w:sz w:val="22"/>
          <w:lang w:val="en-CA"/>
        </w:rPr>
        <w:t xml:space="preserve"> ABC Rive-Nord Inc. request</w:t>
      </w:r>
      <w:r>
        <w:rPr>
          <w:rFonts w:asciiTheme="minorHAnsi" w:hAnsiTheme="minorHAnsi" w:cstheme="minorHAnsi"/>
          <w:i/>
          <w:sz w:val="22"/>
          <w:lang w:val="en-CA"/>
        </w:rPr>
        <w:t>s</w:t>
      </w:r>
      <w:r w:rsidRPr="00F74ED3">
        <w:rPr>
          <w:rFonts w:asciiTheme="minorHAnsi" w:hAnsiTheme="minorHAnsi" w:cstheme="minorHAnsi"/>
          <w:i/>
          <w:sz w:val="22"/>
          <w:lang w:val="en-CA"/>
        </w:rPr>
        <w:t xml:space="preserve"> permission to appeal the decision rendered by the Administrative Tribunal of Quebec (TAQ) on February 11, 2021, in file STE-M-295524-2003;</w:t>
      </w:r>
    </w:p>
    <w:p w:rsidR="00FE1C99" w:rsidRPr="00F74ED3" w:rsidRDefault="00FE1C99" w:rsidP="006C45CA">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lang w:val="en-CA"/>
        </w:rPr>
      </w:pPr>
    </w:p>
    <w:p w:rsidR="00FE1C99" w:rsidRPr="00F74ED3" w:rsidRDefault="00FE1C99" w:rsidP="006C45CA">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r w:rsidRPr="00F74ED3">
        <w:rPr>
          <w:rFonts w:asciiTheme="minorHAnsi" w:hAnsiTheme="minorHAnsi" w:cstheme="minorHAnsi"/>
          <w:sz w:val="22"/>
        </w:rPr>
        <w:t xml:space="preserve">ATTENDU </w:t>
      </w:r>
      <w:r w:rsidRPr="00F74ED3">
        <w:rPr>
          <w:rFonts w:asciiTheme="minorHAnsi" w:hAnsiTheme="minorHAnsi" w:cstheme="minorHAnsi"/>
          <w:sz w:val="22"/>
        </w:rPr>
        <w:tab/>
        <w:t>que la municipalité a été signifiée par moyen technologique d’une demande en ce sens déposée devant la Cour du Québec, laquelle est présentable le 7 mai 2021, dans le dossier 700-80-011620-215;</w:t>
      </w:r>
    </w:p>
    <w:p w:rsidR="00FE1C99" w:rsidRPr="00F74ED3" w:rsidRDefault="00FE1C99" w:rsidP="006C45CA">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p>
    <w:p w:rsidR="00FE1C99" w:rsidRPr="00F74ED3" w:rsidRDefault="00FE1C99" w:rsidP="006C45CA">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lang w:val="en-CA"/>
        </w:rPr>
      </w:pPr>
      <w:r w:rsidRPr="00F74ED3">
        <w:rPr>
          <w:rFonts w:asciiTheme="minorHAnsi" w:hAnsiTheme="minorHAnsi" w:cstheme="minorHAnsi"/>
          <w:i/>
          <w:sz w:val="22"/>
          <w:lang w:val="en-CA"/>
        </w:rPr>
        <w:t xml:space="preserve">WHEREAS </w:t>
      </w:r>
      <w:r w:rsidRPr="00F74ED3">
        <w:rPr>
          <w:rFonts w:asciiTheme="minorHAnsi" w:hAnsiTheme="minorHAnsi" w:cstheme="minorHAnsi"/>
          <w:i/>
          <w:sz w:val="22"/>
          <w:lang w:val="en-CA"/>
        </w:rPr>
        <w:tab/>
        <w:t>the municipality was served by technological means of a request to this effect filed in the Court of Quebec, which is presentable on May 7, 2021, in file 700-80-011620-215;</w:t>
      </w:r>
    </w:p>
    <w:p w:rsidR="00FE1C99" w:rsidRPr="00F74ED3" w:rsidRDefault="00FE1C99" w:rsidP="006C45CA">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lang w:val="en-CA"/>
        </w:rPr>
      </w:pPr>
    </w:p>
    <w:p w:rsidR="00FE1C99" w:rsidRPr="00F74ED3" w:rsidRDefault="00FE1C99" w:rsidP="006C45CA">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r w:rsidRPr="00F74ED3">
        <w:rPr>
          <w:rFonts w:asciiTheme="minorHAnsi" w:hAnsiTheme="minorHAnsi" w:cstheme="minorHAnsi"/>
          <w:sz w:val="22"/>
        </w:rPr>
        <w:t>ATTENDU</w:t>
      </w:r>
      <w:r w:rsidRPr="00F74ED3">
        <w:rPr>
          <w:rFonts w:asciiTheme="minorHAnsi" w:hAnsiTheme="minorHAnsi" w:cstheme="minorHAnsi"/>
          <w:sz w:val="22"/>
        </w:rPr>
        <w:tab/>
        <w:t>qu’il est nécessaire de mandater une étude légale afin de contester la demande de permission d’en appeler de la décision rendue par le Tribunal Administratif du Québec (TAQ), le 11 février 2021, dans le dossier STE-M-295524-2003;</w:t>
      </w:r>
    </w:p>
    <w:p w:rsidR="00FE1C99" w:rsidRPr="00F74ED3" w:rsidRDefault="00FE1C99" w:rsidP="006C45CA">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p>
    <w:p w:rsidR="00FE1C99" w:rsidRPr="00F74ED3" w:rsidRDefault="00FE1C99" w:rsidP="006C45CA">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lang w:val="en-CA"/>
        </w:rPr>
      </w:pPr>
      <w:r w:rsidRPr="00F74ED3">
        <w:rPr>
          <w:rFonts w:asciiTheme="minorHAnsi" w:hAnsiTheme="minorHAnsi" w:cstheme="minorHAnsi"/>
          <w:i/>
          <w:sz w:val="22"/>
          <w:lang w:val="en-CA"/>
        </w:rPr>
        <w:t xml:space="preserve">WHEREAS </w:t>
      </w:r>
      <w:r w:rsidRPr="00F74ED3">
        <w:rPr>
          <w:rFonts w:asciiTheme="minorHAnsi" w:hAnsiTheme="minorHAnsi" w:cstheme="minorHAnsi"/>
          <w:i/>
          <w:sz w:val="22"/>
          <w:lang w:val="en-CA"/>
        </w:rPr>
        <w:tab/>
        <w:t>it is necessary to mandate a legal study in order to contest the request for permission to appeal the decision rendered by the Administrative Tribunal of Quebec (TAQ), on February 11, 2021, in file STE-M-295524- 2003;</w:t>
      </w:r>
    </w:p>
    <w:p w:rsidR="00FE1C99" w:rsidRPr="00F74ED3" w:rsidRDefault="00FE1C99" w:rsidP="006C45CA">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lang w:val="en-CA"/>
        </w:rPr>
      </w:pPr>
    </w:p>
    <w:p w:rsidR="00FE1C99" w:rsidRPr="00F74ED3" w:rsidRDefault="00FE1C99" w:rsidP="006C45CA">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lang w:val="en-CA"/>
        </w:rPr>
      </w:pPr>
      <w:r w:rsidRPr="00F74ED3">
        <w:rPr>
          <w:rFonts w:asciiTheme="minorHAnsi" w:hAnsiTheme="minorHAnsi" w:cstheme="minorHAnsi"/>
          <w:sz w:val="22"/>
        </w:rPr>
        <w:t>EN CONSÉQUENCE</w:t>
      </w:r>
      <w:r w:rsidRPr="00F74ED3">
        <w:rPr>
          <w:rFonts w:asciiTheme="minorHAnsi" w:hAnsiTheme="minorHAnsi" w:cstheme="minorHAnsi"/>
          <w:sz w:val="22"/>
        </w:rPr>
        <w:tab/>
        <w:t xml:space="preserve">il est proposé par </w:t>
      </w:r>
      <w:r>
        <w:rPr>
          <w:rFonts w:asciiTheme="minorHAnsi" w:hAnsiTheme="minorHAnsi" w:cstheme="minorHAnsi"/>
          <w:sz w:val="22"/>
        </w:rPr>
        <w:t>la conseillère Natalia Czarnecka</w:t>
      </w:r>
      <w:r w:rsidRPr="00F74ED3">
        <w:rPr>
          <w:rFonts w:asciiTheme="minorHAnsi" w:hAnsiTheme="minorHAnsi" w:cstheme="minorHAnsi"/>
          <w:sz w:val="22"/>
        </w:rPr>
        <w:t xml:space="preserve"> et résolu que le conseil autorise le directeur général à attribuer un mandat à l’étude légale Trivium Avocats </w:t>
      </w:r>
      <w:proofErr w:type="spellStart"/>
      <w:r w:rsidRPr="00F74ED3">
        <w:rPr>
          <w:rFonts w:asciiTheme="minorHAnsi" w:hAnsiTheme="minorHAnsi" w:cstheme="minorHAnsi"/>
          <w:sz w:val="22"/>
        </w:rPr>
        <w:t>inc.</w:t>
      </w:r>
      <w:proofErr w:type="spellEnd"/>
      <w:r w:rsidRPr="00F74ED3">
        <w:rPr>
          <w:rFonts w:asciiTheme="minorHAnsi" w:hAnsiTheme="minorHAnsi" w:cstheme="minorHAnsi"/>
          <w:sz w:val="22"/>
        </w:rPr>
        <w:t xml:space="preserve">, afin de représenter la municipalité et de contester le recours entrepris par Carrières ABC Rive-Nord Inc., soit la </w:t>
      </w:r>
      <w:r w:rsidRPr="00F74ED3">
        <w:rPr>
          <w:rFonts w:asciiTheme="minorHAnsi" w:hAnsiTheme="minorHAnsi" w:cstheme="minorHAnsi"/>
          <w:sz w:val="22"/>
        </w:rPr>
        <w:lastRenderedPageBreak/>
        <w:t xml:space="preserve">demande de permission d’en appeler de la décision rendue par le Tribunal Administratif du Québec (TAQ), dans le dossier STE-M-295524-2003.  </w:t>
      </w:r>
      <w:proofErr w:type="gramStart"/>
      <w:r w:rsidRPr="00F74ED3">
        <w:rPr>
          <w:rFonts w:asciiTheme="minorHAnsi" w:hAnsiTheme="minorHAnsi" w:cstheme="minorHAnsi"/>
          <w:sz w:val="22"/>
          <w:lang w:val="en-CA"/>
        </w:rPr>
        <w:t xml:space="preserve">Les </w:t>
      </w:r>
      <w:proofErr w:type="spellStart"/>
      <w:r w:rsidRPr="00F74ED3">
        <w:rPr>
          <w:rFonts w:asciiTheme="minorHAnsi" w:hAnsiTheme="minorHAnsi" w:cstheme="minorHAnsi"/>
          <w:sz w:val="22"/>
          <w:lang w:val="en-CA"/>
        </w:rPr>
        <w:t>fonds</w:t>
      </w:r>
      <w:proofErr w:type="spellEnd"/>
      <w:r w:rsidRPr="00F74ED3">
        <w:rPr>
          <w:rFonts w:asciiTheme="minorHAnsi" w:hAnsiTheme="minorHAnsi" w:cstheme="minorHAnsi"/>
          <w:sz w:val="22"/>
          <w:lang w:val="en-CA"/>
        </w:rPr>
        <w:t xml:space="preserve"> </w:t>
      </w:r>
      <w:proofErr w:type="spellStart"/>
      <w:r w:rsidRPr="00F74ED3">
        <w:rPr>
          <w:rFonts w:asciiTheme="minorHAnsi" w:hAnsiTheme="minorHAnsi" w:cstheme="minorHAnsi"/>
          <w:sz w:val="22"/>
          <w:lang w:val="en-CA"/>
        </w:rPr>
        <w:t>nécessaires</w:t>
      </w:r>
      <w:proofErr w:type="spellEnd"/>
      <w:r w:rsidRPr="00F74ED3">
        <w:rPr>
          <w:rFonts w:asciiTheme="minorHAnsi" w:hAnsiTheme="minorHAnsi" w:cstheme="minorHAnsi"/>
          <w:sz w:val="22"/>
          <w:lang w:val="en-CA"/>
        </w:rPr>
        <w:t xml:space="preserve"> </w:t>
      </w:r>
      <w:proofErr w:type="spellStart"/>
      <w:r w:rsidRPr="00F74ED3">
        <w:rPr>
          <w:rFonts w:asciiTheme="minorHAnsi" w:hAnsiTheme="minorHAnsi" w:cstheme="minorHAnsi"/>
          <w:sz w:val="22"/>
          <w:lang w:val="en-CA"/>
        </w:rPr>
        <w:t>seront</w:t>
      </w:r>
      <w:proofErr w:type="spellEnd"/>
      <w:r w:rsidRPr="00F74ED3">
        <w:rPr>
          <w:rFonts w:asciiTheme="minorHAnsi" w:hAnsiTheme="minorHAnsi" w:cstheme="minorHAnsi"/>
          <w:sz w:val="22"/>
          <w:lang w:val="en-CA"/>
        </w:rPr>
        <w:t xml:space="preserve"> </w:t>
      </w:r>
      <w:proofErr w:type="spellStart"/>
      <w:r w:rsidRPr="00F74ED3">
        <w:rPr>
          <w:rFonts w:asciiTheme="minorHAnsi" w:hAnsiTheme="minorHAnsi" w:cstheme="minorHAnsi"/>
          <w:sz w:val="22"/>
          <w:lang w:val="en-CA"/>
        </w:rPr>
        <w:t>prélevés</w:t>
      </w:r>
      <w:proofErr w:type="spellEnd"/>
      <w:r w:rsidRPr="00F74ED3">
        <w:rPr>
          <w:rFonts w:asciiTheme="minorHAnsi" w:hAnsiTheme="minorHAnsi" w:cstheme="minorHAnsi"/>
          <w:sz w:val="22"/>
          <w:lang w:val="en-CA"/>
        </w:rPr>
        <w:t xml:space="preserve"> à </w:t>
      </w:r>
      <w:proofErr w:type="spellStart"/>
      <w:r w:rsidRPr="00F74ED3">
        <w:rPr>
          <w:rFonts w:asciiTheme="minorHAnsi" w:hAnsiTheme="minorHAnsi" w:cstheme="minorHAnsi"/>
          <w:sz w:val="22"/>
          <w:lang w:val="en-CA"/>
        </w:rPr>
        <w:t>l’item</w:t>
      </w:r>
      <w:proofErr w:type="spellEnd"/>
      <w:r w:rsidRPr="00F74ED3">
        <w:rPr>
          <w:rFonts w:asciiTheme="minorHAnsi" w:hAnsiTheme="minorHAnsi" w:cstheme="minorHAnsi"/>
          <w:sz w:val="22"/>
          <w:lang w:val="en-CA"/>
        </w:rPr>
        <w:t xml:space="preserve"> </w:t>
      </w:r>
      <w:proofErr w:type="spellStart"/>
      <w:r w:rsidRPr="00F74ED3">
        <w:rPr>
          <w:rFonts w:asciiTheme="minorHAnsi" w:hAnsiTheme="minorHAnsi" w:cstheme="minorHAnsi"/>
          <w:sz w:val="22"/>
          <w:lang w:val="en-CA"/>
        </w:rPr>
        <w:t>budgétaire</w:t>
      </w:r>
      <w:proofErr w:type="spellEnd"/>
      <w:r w:rsidRPr="00F74ED3">
        <w:rPr>
          <w:rFonts w:asciiTheme="minorHAnsi" w:hAnsiTheme="minorHAnsi" w:cstheme="minorHAnsi"/>
          <w:sz w:val="22"/>
          <w:lang w:val="en-CA"/>
        </w:rPr>
        <w:t xml:space="preserve"> 02.130.00.412.</w:t>
      </w:r>
      <w:proofErr w:type="gramEnd"/>
    </w:p>
    <w:p w:rsidR="00FE1C99" w:rsidRPr="00F74ED3" w:rsidRDefault="00FE1C99" w:rsidP="006C45CA">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lang w:val="en-CA"/>
        </w:rPr>
      </w:pPr>
    </w:p>
    <w:p w:rsidR="00FE1C99" w:rsidRPr="00F74ED3" w:rsidRDefault="00FE1C99" w:rsidP="006C45CA">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lang w:val="en-CA"/>
        </w:rPr>
      </w:pPr>
      <w:r w:rsidRPr="00F74ED3">
        <w:rPr>
          <w:rFonts w:asciiTheme="minorHAnsi" w:hAnsiTheme="minorHAnsi" w:cstheme="minorHAnsi"/>
          <w:i/>
          <w:sz w:val="22"/>
          <w:lang w:val="en-CA"/>
        </w:rPr>
        <w:t xml:space="preserve">THEREFORE </w:t>
      </w:r>
      <w:r w:rsidRPr="00F74ED3">
        <w:rPr>
          <w:rFonts w:asciiTheme="minorHAnsi" w:hAnsiTheme="minorHAnsi" w:cstheme="minorHAnsi"/>
          <w:i/>
          <w:sz w:val="22"/>
          <w:lang w:val="en-CA"/>
        </w:rPr>
        <w:tab/>
        <w:t xml:space="preserve">it is proposed by </w:t>
      </w:r>
      <w:r>
        <w:rPr>
          <w:rFonts w:asciiTheme="minorHAnsi" w:hAnsiTheme="minorHAnsi" w:cstheme="minorHAnsi"/>
          <w:i/>
          <w:sz w:val="22"/>
          <w:lang w:val="en-CA"/>
        </w:rPr>
        <w:t>Councillor Natalia Czarnecka</w:t>
      </w:r>
      <w:r w:rsidRPr="00F74ED3">
        <w:rPr>
          <w:rFonts w:asciiTheme="minorHAnsi" w:hAnsiTheme="minorHAnsi" w:cstheme="minorHAnsi"/>
          <w:i/>
          <w:sz w:val="22"/>
          <w:lang w:val="en-CA"/>
        </w:rPr>
        <w:t xml:space="preserve"> and resolved that Council authorizes the Director General to assign a mandate to the le</w:t>
      </w:r>
      <w:r>
        <w:rPr>
          <w:rFonts w:asciiTheme="minorHAnsi" w:hAnsiTheme="minorHAnsi" w:cstheme="minorHAnsi"/>
          <w:i/>
          <w:sz w:val="22"/>
          <w:lang w:val="en-CA"/>
        </w:rPr>
        <w:t xml:space="preserve">gal firm Trivium Avocats </w:t>
      </w:r>
      <w:proofErr w:type="spellStart"/>
      <w:r>
        <w:rPr>
          <w:rFonts w:asciiTheme="minorHAnsi" w:hAnsiTheme="minorHAnsi" w:cstheme="minorHAnsi"/>
          <w:i/>
          <w:sz w:val="22"/>
          <w:lang w:val="en-CA"/>
        </w:rPr>
        <w:t>inc.</w:t>
      </w:r>
      <w:proofErr w:type="spellEnd"/>
      <w:r>
        <w:rPr>
          <w:rFonts w:asciiTheme="minorHAnsi" w:hAnsiTheme="minorHAnsi" w:cstheme="minorHAnsi"/>
          <w:i/>
          <w:sz w:val="22"/>
          <w:lang w:val="en-CA"/>
        </w:rPr>
        <w:t>, i</w:t>
      </w:r>
      <w:r w:rsidRPr="00F74ED3">
        <w:rPr>
          <w:rFonts w:asciiTheme="minorHAnsi" w:hAnsiTheme="minorHAnsi" w:cstheme="minorHAnsi"/>
          <w:i/>
          <w:sz w:val="22"/>
          <w:lang w:val="en-CA"/>
        </w:rPr>
        <w:t xml:space="preserve">n order to represent the municipality and to contest the recourse undertaken by </w:t>
      </w:r>
      <w:proofErr w:type="spellStart"/>
      <w:r w:rsidRPr="00F74ED3">
        <w:rPr>
          <w:rFonts w:asciiTheme="minorHAnsi" w:hAnsiTheme="minorHAnsi" w:cstheme="minorHAnsi"/>
          <w:i/>
          <w:sz w:val="22"/>
          <w:lang w:val="en-CA"/>
        </w:rPr>
        <w:t>Carrières</w:t>
      </w:r>
      <w:proofErr w:type="spellEnd"/>
      <w:r w:rsidRPr="00F74ED3">
        <w:rPr>
          <w:rFonts w:asciiTheme="minorHAnsi" w:hAnsiTheme="minorHAnsi" w:cstheme="minorHAnsi"/>
          <w:i/>
          <w:sz w:val="22"/>
          <w:lang w:val="en-CA"/>
        </w:rPr>
        <w:t xml:space="preserve"> ABC Rive-Nord Inc., or the request for permission to appeal the decision rendered by the Administrative Tribunal of Quebec (TAQ), in file STE-M-295524-2003. The necessary funds will be taken from the budget item 02.130.00.412.</w:t>
      </w:r>
    </w:p>
    <w:p w:rsidR="003249E5" w:rsidRPr="00B40ABD" w:rsidRDefault="003249E5" w:rsidP="006C45CA">
      <w:pPr>
        <w:spacing w:after="0" w:line="252" w:lineRule="auto"/>
        <w:jc w:val="right"/>
        <w:rPr>
          <w:rFonts w:cstheme="minorHAnsi"/>
          <w:b/>
          <w:u w:val="single"/>
          <w:lang w:val="en-CA"/>
        </w:rPr>
      </w:pPr>
    </w:p>
    <w:p w:rsidR="00A42C7F" w:rsidRPr="003D7772" w:rsidRDefault="00A42C7F" w:rsidP="006C45CA">
      <w:pPr>
        <w:spacing w:after="0" w:line="252" w:lineRule="auto"/>
        <w:jc w:val="right"/>
        <w:rPr>
          <w:rFonts w:eastAsia="Times New Roman" w:cstheme="minorHAnsi"/>
          <w:lang w:eastAsia="fr-CA"/>
        </w:rPr>
      </w:pPr>
      <w:r w:rsidRPr="003D7772">
        <w:rPr>
          <w:rFonts w:eastAsia="Times New Roman" w:cstheme="minorHAnsi"/>
          <w:lang w:eastAsia="fr-CA"/>
        </w:rPr>
        <w:t>Adopté à l’unanimité</w:t>
      </w:r>
    </w:p>
    <w:p w:rsidR="00A42C7F" w:rsidRPr="003D7772" w:rsidRDefault="00A42C7F" w:rsidP="006C45CA">
      <w:pPr>
        <w:spacing w:after="0" w:line="252" w:lineRule="auto"/>
        <w:jc w:val="right"/>
        <w:rPr>
          <w:rFonts w:eastAsia="Times New Roman" w:cstheme="minorHAnsi"/>
          <w:i/>
          <w:lang w:eastAsia="fr-CA"/>
        </w:rPr>
      </w:pPr>
      <w:r w:rsidRPr="003D7772">
        <w:rPr>
          <w:rFonts w:eastAsia="Times New Roman" w:cstheme="minorHAnsi"/>
          <w:i/>
          <w:lang w:eastAsia="fr-CA"/>
        </w:rPr>
        <w:t>Carried unanimously</w:t>
      </w:r>
    </w:p>
    <w:p w:rsidR="00D4376B" w:rsidRPr="003D7772" w:rsidRDefault="00D4376B" w:rsidP="006C45CA">
      <w:pPr>
        <w:spacing w:after="0" w:line="252" w:lineRule="auto"/>
        <w:jc w:val="right"/>
        <w:rPr>
          <w:rFonts w:eastAsia="Times New Roman" w:cstheme="minorHAnsi"/>
          <w:i/>
          <w:lang w:eastAsia="fr-CA"/>
        </w:rPr>
      </w:pPr>
    </w:p>
    <w:p w:rsidR="00FE1C99" w:rsidRDefault="00FE1C99" w:rsidP="006C45CA">
      <w:pPr>
        <w:spacing w:after="0" w:line="252" w:lineRule="auto"/>
        <w:jc w:val="both"/>
        <w:rPr>
          <w:rFonts w:cstheme="minorHAnsi"/>
          <w:b/>
          <w:u w:val="single"/>
        </w:rPr>
      </w:pPr>
      <w:r>
        <w:rPr>
          <w:b/>
          <w:u w:val="single"/>
        </w:rPr>
        <w:t>2021-03-099</w:t>
      </w:r>
      <w:r>
        <w:rPr>
          <w:b/>
          <w:u w:val="single"/>
        </w:rPr>
        <w:tab/>
      </w:r>
      <w:r w:rsidRPr="00FC6D77">
        <w:rPr>
          <w:b/>
          <w:u w:val="single"/>
        </w:rPr>
        <w:t>Mandat à l’étude légale Michel F. Bissonnette avocats</w:t>
      </w:r>
      <w:r>
        <w:rPr>
          <w:b/>
          <w:u w:val="single"/>
        </w:rPr>
        <w:t>,</w:t>
      </w:r>
      <w:r w:rsidRPr="00FC6D77">
        <w:rPr>
          <w:b/>
          <w:u w:val="single"/>
        </w:rPr>
        <w:t xml:space="preserve"> de répondre à la </w:t>
      </w:r>
      <w:r>
        <w:rPr>
          <w:b/>
          <w:u w:val="single"/>
        </w:rPr>
        <w:t>lettre du 19 mars 2021</w:t>
      </w:r>
      <w:r w:rsidRPr="00FC6D77">
        <w:rPr>
          <w:b/>
          <w:u w:val="single"/>
        </w:rPr>
        <w:t xml:space="preserve"> de </w:t>
      </w:r>
      <w:r>
        <w:rPr>
          <w:b/>
          <w:u w:val="single"/>
        </w:rPr>
        <w:t>Beauregard avocats</w:t>
      </w:r>
      <w:r w:rsidRPr="00FC6D77">
        <w:rPr>
          <w:b/>
          <w:u w:val="single"/>
        </w:rPr>
        <w:t xml:space="preserve">, dans le dossier de Canada </w:t>
      </w:r>
      <w:proofErr w:type="spellStart"/>
      <w:r w:rsidRPr="00FC6D77">
        <w:rPr>
          <w:b/>
          <w:u w:val="single"/>
        </w:rPr>
        <w:t>Carbon</w:t>
      </w:r>
      <w:proofErr w:type="spellEnd"/>
      <w:r w:rsidRPr="00FC6D77">
        <w:rPr>
          <w:b/>
          <w:u w:val="single"/>
        </w:rPr>
        <w:t xml:space="preserve"> Inc.</w:t>
      </w:r>
    </w:p>
    <w:p w:rsidR="00FE1C99" w:rsidRPr="00AF76FC" w:rsidRDefault="00FE1C99" w:rsidP="006C45CA">
      <w:pPr>
        <w:spacing w:after="0" w:line="252" w:lineRule="auto"/>
        <w:jc w:val="both"/>
        <w:rPr>
          <w:rFonts w:cstheme="minorHAnsi"/>
          <w:b/>
          <w:u w:val="single"/>
        </w:rPr>
      </w:pPr>
    </w:p>
    <w:p w:rsidR="00FE1C99" w:rsidRDefault="00FE1C99" w:rsidP="006C45CA">
      <w:pPr>
        <w:spacing w:after="0" w:line="252" w:lineRule="auto"/>
        <w:jc w:val="both"/>
        <w:rPr>
          <w:b/>
          <w:i/>
          <w:u w:val="single"/>
          <w:lang w:val="en-CA"/>
        </w:rPr>
      </w:pPr>
      <w:r>
        <w:rPr>
          <w:b/>
          <w:i/>
          <w:u w:val="single"/>
          <w:lang w:val="en-CA"/>
        </w:rPr>
        <w:t>2021-03-099</w:t>
      </w:r>
      <w:r>
        <w:rPr>
          <w:b/>
          <w:i/>
          <w:u w:val="single"/>
          <w:lang w:val="en-CA"/>
        </w:rPr>
        <w:tab/>
      </w:r>
      <w:r w:rsidRPr="00FC6D77">
        <w:rPr>
          <w:b/>
          <w:i/>
          <w:u w:val="single"/>
          <w:lang w:val="en-CA"/>
        </w:rPr>
        <w:t xml:space="preserve">Mandate to </w:t>
      </w:r>
      <w:r>
        <w:rPr>
          <w:b/>
          <w:i/>
          <w:u w:val="single"/>
          <w:lang w:val="en-CA"/>
        </w:rPr>
        <w:t xml:space="preserve">Michel F. </w:t>
      </w:r>
      <w:r w:rsidRPr="00FC6D77">
        <w:rPr>
          <w:b/>
          <w:i/>
          <w:u w:val="single"/>
          <w:lang w:val="en-CA"/>
        </w:rPr>
        <w:t>Bissonnette</w:t>
      </w:r>
      <w:r>
        <w:rPr>
          <w:b/>
          <w:i/>
          <w:u w:val="single"/>
          <w:lang w:val="en-CA"/>
        </w:rPr>
        <w:t xml:space="preserve"> legal study,</w:t>
      </w:r>
      <w:r w:rsidRPr="00FC6D77">
        <w:rPr>
          <w:b/>
          <w:i/>
          <w:u w:val="single"/>
          <w:lang w:val="en-CA"/>
        </w:rPr>
        <w:t xml:space="preserve"> to respond to the </w:t>
      </w:r>
      <w:r>
        <w:rPr>
          <w:b/>
          <w:i/>
          <w:u w:val="single"/>
          <w:lang w:val="en-CA"/>
        </w:rPr>
        <w:t>letter dated March 19, 2021,</w:t>
      </w:r>
      <w:r w:rsidRPr="00FC6D77">
        <w:rPr>
          <w:b/>
          <w:i/>
          <w:u w:val="single"/>
          <w:lang w:val="en-CA"/>
        </w:rPr>
        <w:t xml:space="preserve"> from </w:t>
      </w:r>
      <w:r>
        <w:rPr>
          <w:b/>
          <w:i/>
          <w:u w:val="single"/>
          <w:lang w:val="en-CA"/>
        </w:rPr>
        <w:t>Beauregard lawyers</w:t>
      </w:r>
      <w:r w:rsidRPr="00FC6D77">
        <w:rPr>
          <w:b/>
          <w:i/>
          <w:u w:val="single"/>
          <w:lang w:val="en-CA"/>
        </w:rPr>
        <w:t>, in the case of Canada Carbon Inc.</w:t>
      </w:r>
    </w:p>
    <w:p w:rsidR="00FE1C99" w:rsidRPr="008405D8" w:rsidRDefault="00FE1C99" w:rsidP="006C45CA">
      <w:pPr>
        <w:spacing w:after="0" w:line="252" w:lineRule="auto"/>
        <w:jc w:val="both"/>
        <w:rPr>
          <w:color w:val="000000"/>
          <w:lang w:val="en-CA"/>
        </w:rPr>
      </w:pPr>
    </w:p>
    <w:p w:rsidR="00FE1C99" w:rsidRDefault="00FE1C99" w:rsidP="006C45CA">
      <w:pPr>
        <w:tabs>
          <w:tab w:val="left" w:pos="2268"/>
        </w:tabs>
        <w:spacing w:line="252" w:lineRule="auto"/>
        <w:ind w:left="2268" w:hanging="2268"/>
        <w:jc w:val="both"/>
        <w:rPr>
          <w:color w:val="000000"/>
        </w:rPr>
      </w:pPr>
      <w:r w:rsidRPr="008405D8">
        <w:rPr>
          <w:color w:val="000000"/>
        </w:rPr>
        <w:t>ATTENDU</w:t>
      </w:r>
      <w:r w:rsidRPr="008405D8">
        <w:rPr>
          <w:color w:val="000000"/>
        </w:rPr>
        <w:tab/>
      </w:r>
      <w:r>
        <w:rPr>
          <w:color w:val="000000"/>
        </w:rPr>
        <w:t xml:space="preserve">la lettre adressée à Me Guylaine Caron de l’étude légale TRIVIUM, le 19 mars 2021, dans le dossier numéro 427126 de la CPTAQ, opposant la municipalité de Grenville-sur-la-Rouge à Canada </w:t>
      </w:r>
      <w:proofErr w:type="spellStart"/>
      <w:r>
        <w:rPr>
          <w:color w:val="000000"/>
        </w:rPr>
        <w:t>Carbon</w:t>
      </w:r>
      <w:proofErr w:type="spellEnd"/>
      <w:r>
        <w:rPr>
          <w:color w:val="000000"/>
        </w:rPr>
        <w:t xml:space="preserve"> Inc.;</w:t>
      </w:r>
    </w:p>
    <w:p w:rsidR="00FE1C99" w:rsidRPr="00E3199C" w:rsidRDefault="00FE1C99" w:rsidP="006C45CA">
      <w:pPr>
        <w:tabs>
          <w:tab w:val="left" w:pos="2268"/>
        </w:tabs>
        <w:spacing w:line="252" w:lineRule="auto"/>
        <w:ind w:left="2268" w:hanging="2268"/>
        <w:jc w:val="both"/>
        <w:rPr>
          <w:i/>
          <w:color w:val="000000"/>
          <w:lang w:val="en-CA"/>
        </w:rPr>
      </w:pPr>
      <w:r w:rsidRPr="00E3199C">
        <w:rPr>
          <w:i/>
          <w:color w:val="000000"/>
          <w:lang w:val="en-CA"/>
        </w:rPr>
        <w:t xml:space="preserve">WHEREAS </w:t>
      </w:r>
      <w:r w:rsidRPr="00E3199C">
        <w:rPr>
          <w:i/>
          <w:color w:val="000000"/>
          <w:lang w:val="en-CA"/>
        </w:rPr>
        <w:tab/>
        <w:t xml:space="preserve">the letter sent to Me Guylaine Caron from the legal study TRIVIUM, on March 19, 2021, in CPTAQ file number 427126, opposing the municipality of Grenville-sur-la-Rouge to Canada Carbon </w:t>
      </w:r>
      <w:proofErr w:type="spellStart"/>
      <w:r w:rsidRPr="00E3199C">
        <w:rPr>
          <w:i/>
          <w:color w:val="000000"/>
          <w:lang w:val="en-CA"/>
        </w:rPr>
        <w:t>Inc</w:t>
      </w:r>
      <w:proofErr w:type="spellEnd"/>
      <w:r w:rsidRPr="00E3199C">
        <w:rPr>
          <w:i/>
          <w:color w:val="000000"/>
          <w:lang w:val="en-CA"/>
        </w:rPr>
        <w:t xml:space="preserve"> .;</w:t>
      </w:r>
    </w:p>
    <w:p w:rsidR="00FE1C99" w:rsidRDefault="00FE1C99" w:rsidP="006C45CA">
      <w:pPr>
        <w:tabs>
          <w:tab w:val="left" w:pos="2268"/>
        </w:tabs>
        <w:spacing w:line="252" w:lineRule="auto"/>
        <w:ind w:left="2268" w:hanging="2268"/>
        <w:jc w:val="both"/>
        <w:rPr>
          <w:color w:val="000000"/>
        </w:rPr>
      </w:pPr>
      <w:r>
        <w:rPr>
          <w:color w:val="000000"/>
        </w:rPr>
        <w:t>ATTENDU</w:t>
      </w:r>
      <w:r>
        <w:rPr>
          <w:color w:val="000000"/>
        </w:rPr>
        <w:tab/>
        <w:t>que la municipalité de Grenville-sur-la-Rouge doit être représentée par un avocat, afin de répondre à cette lettre diffamatoire envers la municipalité de Grenville-sur-la-Rouge et le Maire, M. Tom Arnold;</w:t>
      </w:r>
    </w:p>
    <w:p w:rsidR="00FE1C99" w:rsidRPr="005315B5" w:rsidRDefault="00FE1C99" w:rsidP="006C45CA">
      <w:pPr>
        <w:tabs>
          <w:tab w:val="left" w:pos="2268"/>
        </w:tabs>
        <w:spacing w:line="252" w:lineRule="auto"/>
        <w:ind w:left="2268" w:hanging="2268"/>
        <w:jc w:val="both"/>
        <w:rPr>
          <w:i/>
          <w:color w:val="000000"/>
          <w:lang w:val="en-CA"/>
        </w:rPr>
      </w:pPr>
      <w:r w:rsidRPr="005315B5">
        <w:rPr>
          <w:i/>
          <w:color w:val="000000"/>
          <w:lang w:val="en-CA"/>
        </w:rPr>
        <w:t>WHEREAS</w:t>
      </w:r>
      <w:r w:rsidRPr="005315B5">
        <w:rPr>
          <w:i/>
          <w:color w:val="000000"/>
          <w:lang w:val="en-CA"/>
        </w:rPr>
        <w:tab/>
        <w:t>the municipality of Grenville-sur-la-Rouge must be represented by a lawyer, in order to respond to this defamatory letter towards the Municipality of Grenville-sur-la-Rouge and the Mayor, Mr. Tom Arnold;</w:t>
      </w:r>
    </w:p>
    <w:p w:rsidR="00FE1C99" w:rsidRDefault="00FE1C99" w:rsidP="006C45CA">
      <w:pPr>
        <w:tabs>
          <w:tab w:val="left" w:pos="2268"/>
        </w:tabs>
        <w:spacing w:line="252" w:lineRule="auto"/>
        <w:ind w:left="2268" w:hanging="2268"/>
        <w:jc w:val="both"/>
        <w:rPr>
          <w:color w:val="000000"/>
        </w:rPr>
      </w:pPr>
      <w:r>
        <w:rPr>
          <w:color w:val="000000"/>
        </w:rPr>
        <w:t xml:space="preserve">ATTENDU </w:t>
      </w:r>
      <w:r>
        <w:rPr>
          <w:color w:val="000000"/>
        </w:rPr>
        <w:tab/>
        <w:t>que les avocats réguliers de la municipalité de Grenville-sur-la-Rouge, soit l’étude légale TRIVIUM, recommande de mandater un avocat d’une autre étude légale, afin de faire parvenir une mise en demeure à Beauregard avocats, en réponse à la lettre du 19 mars 2021;</w:t>
      </w:r>
    </w:p>
    <w:p w:rsidR="00FE1C99" w:rsidRDefault="00FE1C99" w:rsidP="006C45CA">
      <w:pPr>
        <w:tabs>
          <w:tab w:val="left" w:pos="2268"/>
        </w:tabs>
        <w:spacing w:line="252" w:lineRule="auto"/>
        <w:ind w:left="2268" w:hanging="2268"/>
        <w:jc w:val="both"/>
        <w:rPr>
          <w:i/>
          <w:color w:val="000000"/>
          <w:lang w:val="en-CA"/>
        </w:rPr>
      </w:pPr>
      <w:r w:rsidRPr="00FD7B82">
        <w:rPr>
          <w:i/>
          <w:color w:val="000000"/>
          <w:lang w:val="en-CA"/>
        </w:rPr>
        <w:t xml:space="preserve">WHEREAS </w:t>
      </w:r>
      <w:r w:rsidRPr="00FD7B82">
        <w:rPr>
          <w:i/>
          <w:color w:val="000000"/>
          <w:lang w:val="en-CA"/>
        </w:rPr>
        <w:tab/>
      </w:r>
      <w:r w:rsidRPr="005315B5">
        <w:rPr>
          <w:i/>
          <w:color w:val="000000"/>
          <w:lang w:val="en-CA"/>
        </w:rPr>
        <w:t>the regular lawyers of the municipality of Grenville-sur-la-Rouge, namely the legal study TRIVIUM, recommend to mandate a lawyer from another legal study, in order to send a formal notice to Beauregard lawyers, in response to the letter of March 19, 2021;</w:t>
      </w:r>
    </w:p>
    <w:p w:rsidR="00FE1C99" w:rsidRDefault="00FE1C99" w:rsidP="006C45CA">
      <w:pPr>
        <w:tabs>
          <w:tab w:val="left" w:pos="2268"/>
        </w:tabs>
        <w:spacing w:line="252" w:lineRule="auto"/>
        <w:ind w:left="2268" w:hanging="2268"/>
        <w:jc w:val="both"/>
        <w:rPr>
          <w:color w:val="000000"/>
          <w:lang w:val="en-CA"/>
        </w:rPr>
      </w:pPr>
      <w:r>
        <w:rPr>
          <w:color w:val="000000"/>
        </w:rPr>
        <w:t>EN CONSÉQUENCE</w:t>
      </w:r>
      <w:r>
        <w:rPr>
          <w:color w:val="000000"/>
        </w:rPr>
        <w:tab/>
        <w:t xml:space="preserve">il est proposé par la conseillère Manon Jutras et résolu d’octroyer un mandat à l’étude légale Michel F. Bissonnette avocats, afin de faire parvenir une mise en </w:t>
      </w:r>
      <w:r>
        <w:rPr>
          <w:color w:val="000000"/>
        </w:rPr>
        <w:lastRenderedPageBreak/>
        <w:t xml:space="preserve">demeure à Beauregard avocats, en réponse à la lettre du 19 mars 2021.  </w:t>
      </w:r>
      <w:proofErr w:type="gramStart"/>
      <w:r w:rsidRPr="00EA5A29">
        <w:rPr>
          <w:color w:val="000000"/>
          <w:lang w:val="en-CA"/>
        </w:rPr>
        <w:t xml:space="preserve">Les </w:t>
      </w:r>
      <w:proofErr w:type="spellStart"/>
      <w:r w:rsidRPr="00EA5A29">
        <w:rPr>
          <w:color w:val="000000"/>
          <w:lang w:val="en-CA"/>
        </w:rPr>
        <w:t>fonds</w:t>
      </w:r>
      <w:proofErr w:type="spellEnd"/>
      <w:r w:rsidRPr="00EA5A29">
        <w:rPr>
          <w:color w:val="000000"/>
          <w:lang w:val="en-CA"/>
        </w:rPr>
        <w:t xml:space="preserve"> </w:t>
      </w:r>
      <w:proofErr w:type="spellStart"/>
      <w:r w:rsidRPr="00EA5A29">
        <w:rPr>
          <w:color w:val="000000"/>
          <w:lang w:val="en-CA"/>
        </w:rPr>
        <w:t>nécessaires</w:t>
      </w:r>
      <w:proofErr w:type="spellEnd"/>
      <w:r w:rsidRPr="00EA5A29">
        <w:rPr>
          <w:color w:val="000000"/>
          <w:lang w:val="en-CA"/>
        </w:rPr>
        <w:t xml:space="preserve"> </w:t>
      </w:r>
      <w:proofErr w:type="spellStart"/>
      <w:r w:rsidRPr="00EA5A29">
        <w:rPr>
          <w:color w:val="000000"/>
          <w:lang w:val="en-CA"/>
        </w:rPr>
        <w:t>seront</w:t>
      </w:r>
      <w:proofErr w:type="spellEnd"/>
      <w:r w:rsidRPr="00EA5A29">
        <w:rPr>
          <w:color w:val="000000"/>
          <w:lang w:val="en-CA"/>
        </w:rPr>
        <w:t xml:space="preserve"> </w:t>
      </w:r>
      <w:proofErr w:type="spellStart"/>
      <w:r w:rsidRPr="00EA5A29">
        <w:rPr>
          <w:color w:val="000000"/>
          <w:lang w:val="en-CA"/>
        </w:rPr>
        <w:t>prélevés</w:t>
      </w:r>
      <w:proofErr w:type="spellEnd"/>
      <w:r w:rsidRPr="00EA5A29">
        <w:rPr>
          <w:color w:val="000000"/>
          <w:lang w:val="en-CA"/>
        </w:rPr>
        <w:t xml:space="preserve"> à </w:t>
      </w:r>
      <w:proofErr w:type="spellStart"/>
      <w:r w:rsidRPr="00EA5A29">
        <w:rPr>
          <w:color w:val="000000"/>
          <w:lang w:val="en-CA"/>
        </w:rPr>
        <w:t>l’item</w:t>
      </w:r>
      <w:proofErr w:type="spellEnd"/>
      <w:r w:rsidRPr="00EA5A29">
        <w:rPr>
          <w:color w:val="000000"/>
          <w:lang w:val="en-CA"/>
        </w:rPr>
        <w:t xml:space="preserve"> </w:t>
      </w:r>
      <w:proofErr w:type="spellStart"/>
      <w:r w:rsidRPr="00EA5A29">
        <w:rPr>
          <w:color w:val="000000"/>
          <w:lang w:val="en-CA"/>
        </w:rPr>
        <w:t>budgétaire</w:t>
      </w:r>
      <w:proofErr w:type="spellEnd"/>
      <w:r w:rsidRPr="00EA5A29">
        <w:rPr>
          <w:color w:val="000000"/>
          <w:lang w:val="en-CA"/>
        </w:rPr>
        <w:t xml:space="preserve"> 02.130.00.412.</w:t>
      </w:r>
      <w:proofErr w:type="gramEnd"/>
    </w:p>
    <w:p w:rsidR="00FE1C99" w:rsidRPr="00EB4168" w:rsidRDefault="00FE1C99" w:rsidP="006C45CA">
      <w:pPr>
        <w:tabs>
          <w:tab w:val="left" w:pos="2268"/>
        </w:tabs>
        <w:spacing w:line="252" w:lineRule="auto"/>
        <w:ind w:left="2268" w:hanging="2268"/>
        <w:jc w:val="both"/>
        <w:rPr>
          <w:i/>
          <w:color w:val="000000"/>
          <w:lang w:val="en-CA"/>
        </w:rPr>
      </w:pPr>
      <w:r w:rsidRPr="00EB4168">
        <w:rPr>
          <w:i/>
          <w:color w:val="000000"/>
          <w:lang w:val="en-CA"/>
        </w:rPr>
        <w:t xml:space="preserve">CONSEQUENTLY </w:t>
      </w:r>
      <w:r w:rsidRPr="00EB4168">
        <w:rPr>
          <w:i/>
          <w:color w:val="000000"/>
          <w:lang w:val="en-CA"/>
        </w:rPr>
        <w:tab/>
        <w:t xml:space="preserve">it is proposed by </w:t>
      </w:r>
      <w:r>
        <w:rPr>
          <w:i/>
          <w:color w:val="000000"/>
          <w:lang w:val="en-CA"/>
        </w:rPr>
        <w:t>Councillor Manon Jutras</w:t>
      </w:r>
      <w:r w:rsidRPr="00EB4168">
        <w:rPr>
          <w:i/>
          <w:color w:val="000000"/>
          <w:lang w:val="en-CA"/>
        </w:rPr>
        <w:t xml:space="preserve"> and resolved to grant a mandate to the legal study Michel F. Bissonnette lawyers, in order to send a formal notice to Beauregard lawyers, in response to the letter of March 19, 2021. The necessary funds will be taken from budget item 02.130.00.412.</w:t>
      </w:r>
    </w:p>
    <w:p w:rsidR="00DA129E" w:rsidRPr="00FE1C99" w:rsidRDefault="00DA129E" w:rsidP="006C45CA">
      <w:pPr>
        <w:spacing w:after="0" w:line="252" w:lineRule="auto"/>
        <w:jc w:val="right"/>
        <w:rPr>
          <w:rFonts w:eastAsia="Times New Roman" w:cstheme="minorHAnsi"/>
          <w:lang w:val="en-CA" w:eastAsia="fr-CA"/>
        </w:rPr>
      </w:pPr>
      <w:proofErr w:type="spellStart"/>
      <w:r w:rsidRPr="00FE1C99">
        <w:rPr>
          <w:rFonts w:eastAsia="Times New Roman" w:cstheme="minorHAnsi"/>
          <w:lang w:val="en-CA" w:eastAsia="fr-CA"/>
        </w:rPr>
        <w:t>Adopté</w:t>
      </w:r>
      <w:proofErr w:type="spellEnd"/>
      <w:r w:rsidRPr="00FE1C99">
        <w:rPr>
          <w:rFonts w:eastAsia="Times New Roman" w:cstheme="minorHAnsi"/>
          <w:lang w:val="en-CA" w:eastAsia="fr-CA"/>
        </w:rPr>
        <w:t xml:space="preserve"> à </w:t>
      </w:r>
      <w:proofErr w:type="spellStart"/>
      <w:r w:rsidRPr="00FE1C99">
        <w:rPr>
          <w:rFonts w:eastAsia="Times New Roman" w:cstheme="minorHAnsi"/>
          <w:lang w:val="en-CA" w:eastAsia="fr-CA"/>
        </w:rPr>
        <w:t>l’unanimité</w:t>
      </w:r>
      <w:proofErr w:type="spellEnd"/>
    </w:p>
    <w:p w:rsidR="00DA129E" w:rsidRPr="00B40ABD" w:rsidRDefault="00DA129E" w:rsidP="006C45CA">
      <w:pPr>
        <w:spacing w:after="0" w:line="252"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DA129E" w:rsidRPr="00B40ABD" w:rsidRDefault="00DA129E" w:rsidP="006C45CA">
      <w:pPr>
        <w:pStyle w:val="PrformatHTML"/>
        <w:spacing w:line="252" w:lineRule="auto"/>
        <w:ind w:left="3540" w:hanging="3540"/>
        <w:jc w:val="right"/>
        <w:rPr>
          <w:rFonts w:asciiTheme="minorHAnsi" w:hAnsiTheme="minorHAnsi" w:cstheme="minorHAnsi"/>
          <w:sz w:val="22"/>
          <w:szCs w:val="22"/>
        </w:rPr>
      </w:pPr>
    </w:p>
    <w:p w:rsidR="009A00BA" w:rsidRDefault="009A00BA" w:rsidP="006C45CA">
      <w:pPr>
        <w:spacing w:after="0" w:line="252" w:lineRule="auto"/>
        <w:jc w:val="both"/>
        <w:rPr>
          <w:b/>
          <w:u w:val="single"/>
        </w:rPr>
      </w:pPr>
      <w:r w:rsidRPr="000F0748">
        <w:rPr>
          <w:b/>
          <w:u w:val="single"/>
        </w:rPr>
        <w:t>2021-</w:t>
      </w:r>
      <w:r>
        <w:rPr>
          <w:b/>
          <w:u w:val="single"/>
        </w:rPr>
        <w:t>03-100</w:t>
      </w:r>
      <w:r w:rsidRPr="000F0748">
        <w:rPr>
          <w:b/>
          <w:u w:val="single"/>
        </w:rPr>
        <w:tab/>
      </w:r>
      <w:r w:rsidRPr="000F0748">
        <w:rPr>
          <w:b/>
          <w:color w:val="000000"/>
          <w:u w:val="single"/>
        </w:rPr>
        <w:t xml:space="preserve">Avis de motion et dépôt du </w:t>
      </w:r>
      <w:r w:rsidRPr="00EC5E6F">
        <w:rPr>
          <w:b/>
          <w:color w:val="000000"/>
          <w:u w:val="single"/>
        </w:rPr>
        <w:t>Règlement numéro RE-706-03-2021 déc</w:t>
      </w:r>
      <w:r>
        <w:rPr>
          <w:b/>
          <w:color w:val="000000"/>
          <w:u w:val="single"/>
        </w:rPr>
        <w:t>rétant une dépense de 3 000 000$ et un emprunt de 1 997 618</w:t>
      </w:r>
      <w:r w:rsidRPr="00EC5E6F">
        <w:rPr>
          <w:b/>
          <w:color w:val="000000"/>
          <w:u w:val="single"/>
        </w:rPr>
        <w:t>$ pour des travaux de renouvellement des conduites d’aqueduc sur la rue Principale</w:t>
      </w:r>
    </w:p>
    <w:p w:rsidR="009A00BA" w:rsidRPr="008F2AC2" w:rsidRDefault="009A00BA" w:rsidP="006C45CA">
      <w:pPr>
        <w:spacing w:after="0" w:line="252" w:lineRule="auto"/>
        <w:jc w:val="both"/>
        <w:rPr>
          <w:b/>
          <w:u w:val="single"/>
        </w:rPr>
      </w:pPr>
    </w:p>
    <w:p w:rsidR="009A00BA" w:rsidRDefault="009A00BA" w:rsidP="006C45CA">
      <w:pPr>
        <w:autoSpaceDE w:val="0"/>
        <w:autoSpaceDN w:val="0"/>
        <w:adjustRightInd w:val="0"/>
        <w:spacing w:after="0" w:line="252" w:lineRule="auto"/>
        <w:jc w:val="both"/>
        <w:rPr>
          <w:rFonts w:cstheme="minorHAnsi"/>
        </w:rPr>
      </w:pPr>
      <w:r w:rsidRPr="00AB2723">
        <w:rPr>
          <w:rFonts w:cstheme="minorHAnsi"/>
        </w:rPr>
        <w:t xml:space="preserve">Avis de motion est donné par </w:t>
      </w:r>
      <w:r>
        <w:rPr>
          <w:rFonts w:cstheme="minorHAnsi"/>
        </w:rPr>
        <w:t xml:space="preserve">le conseiller Marc André Le Gris </w:t>
      </w:r>
      <w:r w:rsidRPr="00ED3D94">
        <w:rPr>
          <w:rFonts w:cstheme="minorHAnsi"/>
        </w:rPr>
        <w:t xml:space="preserve">qu’il sera adopté, à une séance subséquente, le </w:t>
      </w:r>
      <w:r>
        <w:rPr>
          <w:rFonts w:cstheme="minorHAnsi"/>
        </w:rPr>
        <w:t>r</w:t>
      </w:r>
      <w:r w:rsidRPr="00EC5E6F">
        <w:rPr>
          <w:rFonts w:cstheme="minorHAnsi"/>
        </w:rPr>
        <w:t>èglement</w:t>
      </w:r>
      <w:r>
        <w:rPr>
          <w:rFonts w:cstheme="minorHAnsi"/>
        </w:rPr>
        <w:t xml:space="preserve"> d’emprunt</w:t>
      </w:r>
      <w:r w:rsidRPr="00EC5E6F">
        <w:rPr>
          <w:rFonts w:cstheme="minorHAnsi"/>
        </w:rPr>
        <w:t xml:space="preserve"> numéro RE-706-03-2021 déc</w:t>
      </w:r>
      <w:r>
        <w:rPr>
          <w:rFonts w:cstheme="minorHAnsi"/>
        </w:rPr>
        <w:t>rétant une dépense de 3 000 000$ et un emprunt de 1 997 618</w:t>
      </w:r>
      <w:r w:rsidRPr="00EC5E6F">
        <w:rPr>
          <w:rFonts w:cstheme="minorHAnsi"/>
        </w:rPr>
        <w:t>$ pour des travaux de renouvellement des conduites d’aqueduc sur la rue Principale</w:t>
      </w:r>
      <w:r>
        <w:rPr>
          <w:rFonts w:cstheme="minorHAnsi"/>
        </w:rPr>
        <w:t xml:space="preserve">, </w:t>
      </w:r>
      <w:r w:rsidRPr="008F2AC2">
        <w:rPr>
          <w:rFonts w:cstheme="minorHAnsi"/>
        </w:rPr>
        <w:t>en vertu du protocole d’entente avec la Ministre des Affaires Municipales et de l’Habitation dans le cadre du programme FIMEAU</w:t>
      </w:r>
      <w:r>
        <w:rPr>
          <w:rFonts w:cstheme="minorHAnsi"/>
        </w:rPr>
        <w:t>.</w:t>
      </w:r>
    </w:p>
    <w:p w:rsidR="009A00BA" w:rsidRDefault="009A00BA" w:rsidP="006C45CA">
      <w:pPr>
        <w:autoSpaceDE w:val="0"/>
        <w:autoSpaceDN w:val="0"/>
        <w:adjustRightInd w:val="0"/>
        <w:spacing w:after="0" w:line="252" w:lineRule="auto"/>
        <w:jc w:val="both"/>
        <w:rPr>
          <w:rFonts w:cstheme="minorHAnsi"/>
        </w:rPr>
      </w:pPr>
    </w:p>
    <w:p w:rsidR="009A00BA" w:rsidRDefault="009A00BA" w:rsidP="006C45CA">
      <w:pPr>
        <w:spacing w:after="0" w:line="252" w:lineRule="auto"/>
        <w:jc w:val="center"/>
        <w:rPr>
          <w:rFonts w:eastAsia="Times" w:cstheme="minorHAnsi"/>
          <w:b/>
        </w:rPr>
      </w:pPr>
      <w:r w:rsidRPr="00C47AB6">
        <w:rPr>
          <w:rFonts w:cstheme="minorHAnsi"/>
          <w:b/>
        </w:rPr>
        <w:t>Dépôt du p</w:t>
      </w:r>
      <w:r w:rsidRPr="00C47AB6">
        <w:rPr>
          <w:rFonts w:eastAsia="Times" w:cstheme="minorHAnsi"/>
          <w:b/>
        </w:rPr>
        <w:t xml:space="preserve">rojet de </w:t>
      </w:r>
      <w:r>
        <w:rPr>
          <w:rFonts w:eastAsia="Times" w:cstheme="minorHAnsi"/>
          <w:b/>
        </w:rPr>
        <w:t>Règlement numéro RE-706-03-2021</w:t>
      </w:r>
    </w:p>
    <w:p w:rsidR="009A00BA" w:rsidRDefault="009A00BA" w:rsidP="006C45CA">
      <w:pPr>
        <w:spacing w:after="0" w:line="252" w:lineRule="auto"/>
        <w:jc w:val="center"/>
        <w:rPr>
          <w:rFonts w:eastAsia="Times" w:cstheme="minorHAnsi"/>
          <w:b/>
        </w:rPr>
      </w:pPr>
      <w:proofErr w:type="gramStart"/>
      <w:r w:rsidRPr="00E15F23">
        <w:rPr>
          <w:rFonts w:eastAsia="Times" w:cstheme="minorHAnsi"/>
          <w:b/>
        </w:rPr>
        <w:t>décrétant</w:t>
      </w:r>
      <w:proofErr w:type="gramEnd"/>
      <w:r w:rsidRPr="00E15F23">
        <w:rPr>
          <w:rFonts w:eastAsia="Times" w:cstheme="minorHAnsi"/>
          <w:b/>
        </w:rPr>
        <w:t xml:space="preserve"> u</w:t>
      </w:r>
      <w:r>
        <w:rPr>
          <w:rFonts w:eastAsia="Times" w:cstheme="minorHAnsi"/>
          <w:b/>
        </w:rPr>
        <w:t>ne dépense de 3 000 000$ et un emprunt de 1 997 618</w:t>
      </w:r>
      <w:r w:rsidRPr="00E15F23">
        <w:rPr>
          <w:rFonts w:eastAsia="Times" w:cstheme="minorHAnsi"/>
          <w:b/>
        </w:rPr>
        <w:t xml:space="preserve">$ pour </w:t>
      </w:r>
    </w:p>
    <w:p w:rsidR="009A00BA" w:rsidRPr="00451A8B" w:rsidRDefault="009A00BA" w:rsidP="006C45CA">
      <w:pPr>
        <w:spacing w:after="0" w:line="252" w:lineRule="auto"/>
        <w:jc w:val="center"/>
        <w:rPr>
          <w:rFonts w:eastAsia="Times" w:cstheme="minorHAnsi"/>
          <w:b/>
        </w:rPr>
      </w:pPr>
      <w:proofErr w:type="gramStart"/>
      <w:r w:rsidRPr="00E15F23">
        <w:rPr>
          <w:rFonts w:eastAsia="Times" w:cstheme="minorHAnsi"/>
          <w:b/>
        </w:rPr>
        <w:t>des</w:t>
      </w:r>
      <w:proofErr w:type="gramEnd"/>
      <w:r w:rsidRPr="00E15F23">
        <w:rPr>
          <w:rFonts w:eastAsia="Times" w:cstheme="minorHAnsi"/>
          <w:b/>
        </w:rPr>
        <w:t xml:space="preserve"> travaux de renouvellement des conduites d’aqueduc sur la rue Principale</w:t>
      </w:r>
    </w:p>
    <w:p w:rsidR="009A00BA" w:rsidRDefault="009A00BA" w:rsidP="006C45CA">
      <w:pPr>
        <w:spacing w:line="252" w:lineRule="auto"/>
      </w:pPr>
    </w:p>
    <w:p w:rsidR="009A00BA" w:rsidRPr="00663055" w:rsidRDefault="009A00BA" w:rsidP="006C45CA">
      <w:pPr>
        <w:spacing w:line="252" w:lineRule="auto"/>
        <w:jc w:val="both"/>
        <w:rPr>
          <w:rFonts w:eastAsia="Times" w:cstheme="minorHAnsi"/>
        </w:rPr>
      </w:pPr>
      <w:r w:rsidRPr="00663055">
        <w:rPr>
          <w:rFonts w:eastAsia="Times" w:cstheme="minorHAnsi"/>
        </w:rPr>
        <w:t xml:space="preserve">ATTENDU que l'avis de motion du présent règlement a été dûment donné lors de la séance du conseil tenue le </w:t>
      </w:r>
      <w:r>
        <w:rPr>
          <w:rFonts w:eastAsia="Times" w:cstheme="minorHAnsi"/>
        </w:rPr>
        <w:t>30 mars 2021</w:t>
      </w:r>
      <w:r w:rsidRPr="00663055">
        <w:rPr>
          <w:rFonts w:eastAsia="Times" w:cstheme="minorHAnsi"/>
        </w:rPr>
        <w:t xml:space="preserve"> et que le projet de règlement a été déposé à cette même séance;</w:t>
      </w:r>
    </w:p>
    <w:p w:rsidR="009A00BA" w:rsidRDefault="009A00BA" w:rsidP="006C45CA">
      <w:pPr>
        <w:spacing w:line="252" w:lineRule="auto"/>
        <w:ind w:right="17"/>
        <w:jc w:val="both"/>
        <w:rPr>
          <w:rFonts w:cstheme="minorHAnsi"/>
        </w:rPr>
      </w:pPr>
      <w:r w:rsidRPr="00663055">
        <w:rPr>
          <w:rFonts w:cstheme="minorHAnsi"/>
        </w:rPr>
        <w:t>ATTENDU qu’une partie du financement de ce projet sera remboursé à même le programme Fonds pout l’Infrastructure Municipale d’Eau (FIMEAU-2020);</w:t>
      </w:r>
    </w:p>
    <w:p w:rsidR="009A00BA" w:rsidRPr="004453BE" w:rsidRDefault="009A00BA" w:rsidP="006C45CA">
      <w:pPr>
        <w:spacing w:line="252" w:lineRule="auto"/>
        <w:ind w:right="17"/>
        <w:jc w:val="both"/>
        <w:rPr>
          <w:rFonts w:eastAsia="Times" w:cstheme="minorHAnsi"/>
        </w:rPr>
      </w:pPr>
      <w:r w:rsidRPr="004453BE">
        <w:rPr>
          <w:rFonts w:eastAsia="Times" w:cstheme="minorHAnsi"/>
        </w:rPr>
        <w:t xml:space="preserve">ATTENDU que l’article 1061 </w:t>
      </w:r>
      <w:r>
        <w:rPr>
          <w:rFonts w:eastAsia="Times" w:cstheme="minorHAnsi"/>
        </w:rPr>
        <w:t xml:space="preserve">alinéa 5 </w:t>
      </w:r>
      <w:r w:rsidRPr="004453BE">
        <w:rPr>
          <w:rFonts w:eastAsia="Times" w:cstheme="minorHAnsi"/>
        </w:rPr>
        <w:t xml:space="preserve">du Code municipal du Québec permet aux municipalités de ne requérir que l’approbation du ministre des Affaires municipales </w:t>
      </w:r>
      <w:r>
        <w:rPr>
          <w:rFonts w:eastAsia="Times" w:cstheme="minorHAnsi"/>
        </w:rPr>
        <w:t xml:space="preserve">puisqu’au moins 50% de la dépense fait l’objet d’une subvention dont le versement est assuré par le gouvernement; </w:t>
      </w:r>
    </w:p>
    <w:p w:rsidR="009A00BA" w:rsidRPr="00663055" w:rsidRDefault="009A00BA" w:rsidP="006C45CA">
      <w:pPr>
        <w:spacing w:line="252" w:lineRule="auto"/>
        <w:jc w:val="both"/>
        <w:rPr>
          <w:rFonts w:eastAsia="Times" w:cstheme="minorHAnsi"/>
        </w:rPr>
      </w:pPr>
      <w:r>
        <w:rPr>
          <w:rFonts w:eastAsia="Times" w:cstheme="minorHAnsi"/>
        </w:rPr>
        <w:t xml:space="preserve">EN CONSÉQUENCE, </w:t>
      </w:r>
      <w:r w:rsidRPr="00663055">
        <w:rPr>
          <w:rFonts w:eastAsia="Times" w:cstheme="minorHAnsi"/>
        </w:rPr>
        <w:t xml:space="preserve">il est proposé par </w:t>
      </w:r>
      <w:r>
        <w:rPr>
          <w:rFonts w:eastAsia="Times" w:cstheme="minorHAnsi"/>
        </w:rPr>
        <w:t>_________________________</w:t>
      </w:r>
      <w:r w:rsidRPr="00663055">
        <w:rPr>
          <w:rFonts w:eastAsia="Times" w:cstheme="minorHAnsi"/>
        </w:rPr>
        <w:t xml:space="preserve"> et résolu que le règlement RE-</w:t>
      </w:r>
      <w:r>
        <w:rPr>
          <w:rFonts w:eastAsia="Times" w:cstheme="minorHAnsi"/>
        </w:rPr>
        <w:t>706-03-2021</w:t>
      </w:r>
      <w:r w:rsidRPr="00663055">
        <w:rPr>
          <w:rFonts w:eastAsia="Times" w:cstheme="minorHAnsi"/>
        </w:rPr>
        <w:t xml:space="preserve"> soit adopté comme suit:</w:t>
      </w:r>
    </w:p>
    <w:p w:rsidR="009A00BA" w:rsidRPr="00663055" w:rsidRDefault="009A00BA" w:rsidP="006C45CA">
      <w:pPr>
        <w:spacing w:line="252" w:lineRule="auto"/>
        <w:rPr>
          <w:rFonts w:eastAsia="Times" w:cstheme="minorHAnsi"/>
        </w:rPr>
      </w:pPr>
      <w:r w:rsidRPr="00663055">
        <w:rPr>
          <w:rFonts w:eastAsia="Times" w:cstheme="minorHAnsi"/>
        </w:rPr>
        <w:t>Le conseil décrète ce qui suit :</w:t>
      </w:r>
    </w:p>
    <w:p w:rsidR="009A00BA" w:rsidRPr="00663055" w:rsidRDefault="009A00BA" w:rsidP="006C45CA">
      <w:pPr>
        <w:spacing w:line="252" w:lineRule="auto"/>
        <w:jc w:val="both"/>
        <w:rPr>
          <w:rFonts w:eastAsia="Times" w:cstheme="minorHAnsi"/>
        </w:rPr>
      </w:pPr>
      <w:r w:rsidRPr="00663055">
        <w:rPr>
          <w:rFonts w:eastAsia="Times" w:cstheme="minorHAnsi"/>
        </w:rPr>
        <w:t>ARTICLE 1.</w:t>
      </w:r>
      <w:r w:rsidRPr="00663055">
        <w:rPr>
          <w:rFonts w:eastAsia="Times" w:cstheme="minorHAnsi"/>
        </w:rPr>
        <w:tab/>
        <w:t xml:space="preserve">Le préambule fait partie </w:t>
      </w:r>
      <w:r>
        <w:rPr>
          <w:rFonts w:eastAsia="Times" w:cstheme="minorHAnsi"/>
        </w:rPr>
        <w:t>intégrante du présent règlement.</w:t>
      </w:r>
    </w:p>
    <w:p w:rsidR="009A00BA" w:rsidRPr="00663055" w:rsidRDefault="009A00BA" w:rsidP="006C45CA">
      <w:pPr>
        <w:spacing w:line="252" w:lineRule="auto"/>
        <w:jc w:val="both"/>
        <w:rPr>
          <w:rFonts w:eastAsia="Times" w:cstheme="minorHAnsi"/>
        </w:rPr>
      </w:pPr>
      <w:r w:rsidRPr="00663055">
        <w:rPr>
          <w:rFonts w:eastAsia="Times" w:cstheme="minorHAnsi"/>
        </w:rPr>
        <w:t>ARTICLE 2.</w:t>
      </w:r>
      <w:r w:rsidRPr="00663055">
        <w:rPr>
          <w:rFonts w:eastAsia="Times" w:cstheme="minorHAnsi"/>
        </w:rPr>
        <w:tab/>
        <w:t xml:space="preserve">Le conseil est autorisé à effectuer des travaux de renouvellement de conduites d’aqueduc sur la rue Principale </w:t>
      </w:r>
      <w:r>
        <w:rPr>
          <w:rFonts w:eastAsia="Times" w:cstheme="minorHAnsi"/>
        </w:rPr>
        <w:t xml:space="preserve">pour une dépense de </w:t>
      </w:r>
      <w:r w:rsidRPr="006964F8">
        <w:rPr>
          <w:rFonts w:eastAsia="Times" w:cstheme="minorHAnsi"/>
        </w:rPr>
        <w:t>3 000 000$</w:t>
      </w:r>
      <w:r w:rsidRPr="00663055">
        <w:rPr>
          <w:rFonts w:eastAsia="Times" w:cstheme="minorHAnsi"/>
        </w:rPr>
        <w:t xml:space="preserve"> selon l</w:t>
      </w:r>
      <w:r>
        <w:rPr>
          <w:rFonts w:eastAsia="Times" w:cstheme="minorHAnsi"/>
        </w:rPr>
        <w:t>’annexe A</w:t>
      </w:r>
      <w:r w:rsidRPr="00663055">
        <w:rPr>
          <w:rFonts w:eastAsia="Times" w:cstheme="minorHAnsi"/>
        </w:rPr>
        <w:t>, incluant les frais, les taxes nettes</w:t>
      </w:r>
      <w:r>
        <w:rPr>
          <w:rFonts w:eastAsia="Times" w:cstheme="minorHAnsi"/>
        </w:rPr>
        <w:t xml:space="preserve">, les honoraires professionnels </w:t>
      </w:r>
      <w:r w:rsidRPr="00663055">
        <w:rPr>
          <w:rFonts w:eastAsia="Times" w:cstheme="minorHAnsi"/>
        </w:rPr>
        <w:t xml:space="preserve">et les imprévus, tel qu'il appert de l'estimation détaillée préparée par </w:t>
      </w:r>
      <w:r>
        <w:rPr>
          <w:rFonts w:eastAsia="Times" w:cstheme="minorHAnsi"/>
        </w:rPr>
        <w:t xml:space="preserve">Marc Beaulieu </w:t>
      </w:r>
      <w:r w:rsidRPr="00663055">
        <w:rPr>
          <w:rFonts w:eastAsia="Times" w:cstheme="minorHAnsi"/>
        </w:rPr>
        <w:t xml:space="preserve">et Serge Raymond en date du </w:t>
      </w:r>
      <w:r w:rsidRPr="004453BE">
        <w:rPr>
          <w:rFonts w:eastAsia="Times" w:cstheme="minorHAnsi"/>
        </w:rPr>
        <w:t>7 janvier 2021</w:t>
      </w:r>
      <w:r w:rsidRPr="00663055">
        <w:rPr>
          <w:rFonts w:eastAsia="Times" w:cstheme="minorHAnsi"/>
        </w:rPr>
        <w:t>, lesquels font partie intégrante du présent règlement comme annexes « A » et « B ».</w:t>
      </w:r>
    </w:p>
    <w:p w:rsidR="009A00BA" w:rsidRDefault="009A00BA" w:rsidP="006C45CA">
      <w:pPr>
        <w:spacing w:line="252" w:lineRule="auto"/>
        <w:jc w:val="both"/>
        <w:rPr>
          <w:rFonts w:cstheme="minorHAnsi"/>
          <w:lang w:val="fr-FR"/>
        </w:rPr>
      </w:pPr>
      <w:r w:rsidRPr="00663055">
        <w:rPr>
          <w:rFonts w:eastAsia="Times" w:cstheme="minorHAnsi"/>
        </w:rPr>
        <w:t>ARTICLE 3.</w:t>
      </w:r>
      <w:r w:rsidRPr="00663055">
        <w:rPr>
          <w:rFonts w:eastAsia="Times" w:cstheme="minorHAnsi"/>
        </w:rPr>
        <w:tab/>
      </w:r>
      <w:r>
        <w:rPr>
          <w:rFonts w:eastAsia="Times" w:cstheme="minorHAnsi"/>
        </w:rPr>
        <w:t>A</w:t>
      </w:r>
      <w:r w:rsidRPr="00663055">
        <w:rPr>
          <w:rFonts w:eastAsia="Times" w:cstheme="minorHAnsi"/>
        </w:rPr>
        <w:t xml:space="preserve">ux fins d'acquitter les dépenses </w:t>
      </w:r>
      <w:r w:rsidRPr="00663055">
        <w:rPr>
          <w:rFonts w:cstheme="minorHAnsi"/>
          <w:lang w:val="fr-FR"/>
        </w:rPr>
        <w:t>d</w:t>
      </w:r>
      <w:r>
        <w:rPr>
          <w:rFonts w:cstheme="minorHAnsi"/>
          <w:lang w:val="fr-FR"/>
        </w:rPr>
        <w:t>e 3 000 000$ par le présent règlement, le conseil est autorisé à emprunter une somme de 1 997 618$ sur une période de 20 ans et d’approprier la subvention comptant de 997 820 $ du ministère du gouvernement du Canada</w:t>
      </w:r>
      <w:r w:rsidRPr="00663055">
        <w:rPr>
          <w:rFonts w:cstheme="minorHAnsi"/>
          <w:lang w:val="fr-FR"/>
        </w:rPr>
        <w:t xml:space="preserve">, </w:t>
      </w:r>
      <w:r>
        <w:rPr>
          <w:rFonts w:cstheme="minorHAnsi"/>
          <w:lang w:val="fr-FR"/>
        </w:rPr>
        <w:t>dans le cadre du programme FONDS POUR L’INFRASTRUCTURE MUNICIPALE D’EAU (FIMEAU) ;</w:t>
      </w:r>
    </w:p>
    <w:p w:rsidR="009A00BA" w:rsidRDefault="009A00BA" w:rsidP="006C45CA">
      <w:pPr>
        <w:spacing w:line="252" w:lineRule="auto"/>
        <w:jc w:val="both"/>
        <w:rPr>
          <w:rFonts w:cstheme="minorHAnsi"/>
          <w:lang w:val="fr-FR"/>
        </w:rPr>
      </w:pPr>
      <w:r>
        <w:rPr>
          <w:rFonts w:eastAsia="Times" w:cstheme="minorHAnsi"/>
          <w:lang w:val="fr-FR"/>
        </w:rPr>
        <w:lastRenderedPageBreak/>
        <w:t>D</w:t>
      </w:r>
      <w:r w:rsidRPr="00663055">
        <w:rPr>
          <w:rFonts w:eastAsia="Times" w:cstheme="minorHAnsi"/>
        </w:rPr>
        <w:t xml:space="preserve">’affecter </w:t>
      </w:r>
      <w:r>
        <w:rPr>
          <w:rFonts w:eastAsia="Times" w:cstheme="minorHAnsi"/>
        </w:rPr>
        <w:t xml:space="preserve"> la somme de 2 414$ et de 2 148</w:t>
      </w:r>
      <w:r w:rsidRPr="00663055">
        <w:rPr>
          <w:rFonts w:eastAsia="Times" w:cstheme="minorHAnsi"/>
        </w:rPr>
        <w:t>$ provenant respectivement du Fonds de l’agglomération de Calumet et du Fonds de l’aqueduc de Calumet</w:t>
      </w:r>
      <w:r>
        <w:rPr>
          <w:rFonts w:eastAsia="Times" w:cstheme="minorHAnsi"/>
        </w:rPr>
        <w:t>.</w:t>
      </w:r>
    </w:p>
    <w:p w:rsidR="009A00BA" w:rsidRDefault="009A00BA" w:rsidP="006C45CA">
      <w:pPr>
        <w:spacing w:line="252" w:lineRule="auto"/>
        <w:jc w:val="both"/>
        <w:rPr>
          <w:rFonts w:eastAsia="Times" w:cstheme="minorHAnsi"/>
        </w:rPr>
      </w:pPr>
      <w:r w:rsidRPr="000317FA">
        <w:rPr>
          <w:rFonts w:eastAsia="Times" w:cstheme="minorHAnsi"/>
        </w:rPr>
        <w:t xml:space="preserve">ARTICLE 4.  </w:t>
      </w:r>
      <w:r w:rsidRPr="000317FA">
        <w:rPr>
          <w:rFonts w:eastAsia="Times" w:cstheme="minorHAnsi"/>
        </w:rPr>
        <w:tab/>
        <w:t>Pour pourvoir à 200 000$ des dépenses engagées relativement aux intérêts et au remboursement en capital des échéances annuelles de l’emprunt, il est par le présent règlement imposé et il sera prélevé, annuellement, durant le terme de l’emprunt, sur tous les immeubles imposables situés dans le secteur desservi par le réseau d’aqueduc, secteur Calumet,  une compensation pour chaque immeuble imposable dont il est propriétaire.</w:t>
      </w:r>
    </w:p>
    <w:p w:rsidR="009A00BA" w:rsidRDefault="009A00BA" w:rsidP="006C45CA">
      <w:pPr>
        <w:spacing w:line="252" w:lineRule="auto"/>
        <w:jc w:val="both"/>
        <w:rPr>
          <w:rFonts w:eastAsia="Times" w:cstheme="minorHAnsi"/>
        </w:rPr>
      </w:pPr>
      <w:r>
        <w:rPr>
          <w:rFonts w:eastAsia="Times" w:cstheme="minorHAnsi"/>
        </w:rPr>
        <w:t>Le montant de cette compensation sera établi annuellement en divisant les dépenses engagées relativement aux intérêts et au remboursement en capital des échéances annuelles de l’emprunt par le nombre d’immeubles imposables dont les propriétaires sont assujettis au paiement de cette compensation.</w:t>
      </w:r>
      <w:r w:rsidRPr="00663055">
        <w:rPr>
          <w:rFonts w:eastAsia="Times" w:cstheme="minorHAnsi"/>
        </w:rPr>
        <w:t xml:space="preserve"> </w:t>
      </w:r>
    </w:p>
    <w:p w:rsidR="009A00BA" w:rsidRDefault="009A00BA" w:rsidP="006C45CA">
      <w:pPr>
        <w:spacing w:line="252" w:lineRule="auto"/>
        <w:jc w:val="both"/>
        <w:rPr>
          <w:rFonts w:eastAsia="Times" w:cstheme="minorHAnsi"/>
        </w:rPr>
      </w:pPr>
      <w:r w:rsidRPr="00663055">
        <w:rPr>
          <w:rFonts w:eastAsia="Times" w:cstheme="minorHAnsi"/>
        </w:rPr>
        <w:t>ARTICLE 5.</w:t>
      </w:r>
      <w:r>
        <w:rPr>
          <w:rFonts w:eastAsia="Times" w:cstheme="minorHAnsi"/>
        </w:rPr>
        <w:t xml:space="preserve"> </w:t>
      </w:r>
      <w:r>
        <w:rPr>
          <w:rFonts w:eastAsia="Times" w:cstheme="minorHAnsi"/>
        </w:rPr>
        <w:tab/>
        <w:t>Pour pourvoir au solde des</w:t>
      </w:r>
      <w:r w:rsidRPr="00663055">
        <w:rPr>
          <w:rFonts w:eastAsia="Times" w:cstheme="minorHAnsi"/>
        </w:rPr>
        <w:t xml:space="preserve"> dépenses engagées relativement aux intérêts et au remboursement en capital des échéances annuelles de l’emprunt, il est par le présent règlement imposé et il sera prélevé, annuellement, durant le terme de l’emprunt</w:t>
      </w:r>
      <w:r>
        <w:rPr>
          <w:rFonts w:eastAsia="Times" w:cstheme="minorHAnsi"/>
        </w:rPr>
        <w:t xml:space="preserve">, </w:t>
      </w:r>
      <w:r w:rsidRPr="00663055">
        <w:rPr>
          <w:rFonts w:eastAsia="Times" w:cstheme="minorHAnsi"/>
        </w:rPr>
        <w:t xml:space="preserve">sur tous les immeubles </w:t>
      </w:r>
      <w:r>
        <w:rPr>
          <w:rFonts w:eastAsia="Times" w:cstheme="minorHAnsi"/>
        </w:rPr>
        <w:t xml:space="preserve">imposables situés sur le territoire de la municipalité, </w:t>
      </w:r>
      <w:r w:rsidRPr="00663055">
        <w:rPr>
          <w:rFonts w:eastAsia="Times" w:cstheme="minorHAnsi"/>
        </w:rPr>
        <w:t xml:space="preserve">une taxe spéciale à </w:t>
      </w:r>
      <w:r>
        <w:rPr>
          <w:rFonts w:eastAsia="Times" w:cstheme="minorHAnsi"/>
        </w:rPr>
        <w:t>un taux suffisant d’après la valeur telle qu’elle apparaît au rôle d’évaluation en vigueur chaque année.</w:t>
      </w:r>
    </w:p>
    <w:p w:rsidR="009A00BA" w:rsidRDefault="009A00BA" w:rsidP="006C45CA">
      <w:pPr>
        <w:spacing w:line="252" w:lineRule="auto"/>
        <w:jc w:val="both"/>
        <w:rPr>
          <w:rFonts w:eastAsia="Times" w:cstheme="minorHAnsi"/>
        </w:rPr>
      </w:pPr>
      <w:r>
        <w:rPr>
          <w:rFonts w:eastAsia="Times" w:cstheme="minorHAnsi"/>
        </w:rPr>
        <w:t>ARTICLE 6</w:t>
      </w:r>
      <w:r w:rsidRPr="00663055">
        <w:rPr>
          <w:rFonts w:eastAsia="Times" w:cstheme="minorHAnsi"/>
        </w:rPr>
        <w:t>.</w:t>
      </w:r>
      <w:r>
        <w:rPr>
          <w:rFonts w:eastAsia="Times" w:cstheme="minorHAnsi"/>
        </w:rPr>
        <w:tab/>
        <w:t>Le conseil affecte à la réduction de l’emprunt décrété par le présent règlement toute contribution ou subvention pouvant lui être versée pour le paiement d’une partie ou de la totalité de la dépense décrétée par le présent règlement.</w:t>
      </w:r>
    </w:p>
    <w:p w:rsidR="009A00BA" w:rsidRDefault="009A00BA" w:rsidP="006C45CA">
      <w:pPr>
        <w:spacing w:line="252" w:lineRule="auto"/>
        <w:jc w:val="both"/>
        <w:rPr>
          <w:rFonts w:eastAsia="Times" w:cstheme="minorHAnsi"/>
        </w:rPr>
      </w:pPr>
      <w:r w:rsidRPr="00663055">
        <w:rPr>
          <w:rFonts w:eastAsia="Times" w:cstheme="minorHAnsi"/>
        </w:rPr>
        <w:t xml:space="preserve">Le conseil affecte </w:t>
      </w:r>
      <w:r>
        <w:rPr>
          <w:rFonts w:eastAsia="Times" w:cstheme="minorHAnsi"/>
        </w:rPr>
        <w:t>également, au paiement d’une partie ou de la totalité du service de la dette, toute subvention payable sur plusieurs années. Notamment l’</w:t>
      </w:r>
      <w:r w:rsidRPr="00663055">
        <w:rPr>
          <w:rFonts w:eastAsia="Times" w:cstheme="minorHAnsi"/>
        </w:rPr>
        <w:t xml:space="preserve">aide financière de </w:t>
      </w:r>
      <w:r>
        <w:rPr>
          <w:rFonts w:eastAsia="Times" w:cstheme="minorHAnsi"/>
        </w:rPr>
        <w:t>997 820$</w:t>
      </w:r>
      <w:r w:rsidRPr="00663055">
        <w:rPr>
          <w:rFonts w:eastAsia="Times" w:cstheme="minorHAnsi"/>
        </w:rPr>
        <w:t xml:space="preserve"> du programme du Fonds pour l’Infrastructure Municipale d’Eau (FIMEAU) tel qu</w:t>
      </w:r>
      <w:r>
        <w:rPr>
          <w:rFonts w:eastAsia="Times" w:cstheme="minorHAnsi"/>
        </w:rPr>
        <w:t xml:space="preserve">’il appert du </w:t>
      </w:r>
      <w:r w:rsidRPr="00663055">
        <w:rPr>
          <w:rFonts w:eastAsia="Times" w:cstheme="minorHAnsi"/>
        </w:rPr>
        <w:t xml:space="preserve"> protocole d’entente entre le Ministère des Affaires Municipales et de l’Habitation et la municipalité de Grenville-sur-la-Rouge daté du </w:t>
      </w:r>
      <w:r>
        <w:rPr>
          <w:rFonts w:eastAsia="Times" w:cstheme="minorHAnsi"/>
        </w:rPr>
        <w:t xml:space="preserve">2 septembre </w:t>
      </w:r>
      <w:r w:rsidRPr="00663055">
        <w:rPr>
          <w:rFonts w:eastAsia="Times" w:cstheme="minorHAnsi"/>
        </w:rPr>
        <w:t>2020</w:t>
      </w:r>
      <w:r>
        <w:rPr>
          <w:rFonts w:eastAsia="Times" w:cstheme="minorHAnsi"/>
        </w:rPr>
        <w:t xml:space="preserve"> joint au présent règlement pour en faire partie intégrante. Le terme de remboursement de l’emprunt correspondant au montant de la subvention sera ajuté automatiquement à la période fixée pour le versement de la subvention.</w:t>
      </w:r>
      <w:r w:rsidRPr="003B156F">
        <w:rPr>
          <w:rFonts w:eastAsia="Times" w:cstheme="minorHAnsi"/>
        </w:rPr>
        <w:t xml:space="preserve"> </w:t>
      </w:r>
    </w:p>
    <w:p w:rsidR="009A00BA" w:rsidRPr="00663055" w:rsidRDefault="009A00BA" w:rsidP="006C45CA">
      <w:pPr>
        <w:spacing w:line="252" w:lineRule="auto"/>
        <w:jc w:val="both"/>
        <w:rPr>
          <w:rFonts w:eastAsia="Times" w:cstheme="minorHAnsi"/>
        </w:rPr>
      </w:pPr>
      <w:r>
        <w:rPr>
          <w:rFonts w:eastAsia="Times" w:cstheme="minorHAnsi"/>
        </w:rPr>
        <w:t>ARTICLE 7</w:t>
      </w:r>
      <w:r w:rsidRPr="00663055">
        <w:rPr>
          <w:rFonts w:eastAsia="Times" w:cstheme="minorHAnsi"/>
        </w:rPr>
        <w:t>.</w:t>
      </w:r>
      <w:r w:rsidRPr="00663055">
        <w:rPr>
          <w:rFonts w:eastAsia="Times" w:cstheme="minorHAnsi"/>
        </w:rPr>
        <w:tab/>
        <w:t>S’il advient que le montant d’une affectation autorisée par le présent règlement est plus élevé que le montant effectivement dépensé en rapport avec cette affectation, le conseil est autorisé à faire emploi de cet excédent pour payer toute autre dépense décrétée par le présent règlement et pour laquelle l’affectation s’avérerait insuffisante.</w:t>
      </w:r>
    </w:p>
    <w:p w:rsidR="009A00BA" w:rsidRPr="00663055" w:rsidRDefault="009A00BA" w:rsidP="006C45CA">
      <w:pPr>
        <w:spacing w:line="252" w:lineRule="auto"/>
        <w:jc w:val="both"/>
        <w:rPr>
          <w:rFonts w:eastAsia="Times" w:cstheme="minorHAnsi"/>
        </w:rPr>
      </w:pPr>
      <w:r>
        <w:rPr>
          <w:rFonts w:eastAsia="Times" w:cstheme="minorHAnsi"/>
        </w:rPr>
        <w:t>ARTICLE 8</w:t>
      </w:r>
      <w:r w:rsidRPr="00663055">
        <w:rPr>
          <w:rFonts w:eastAsia="Times" w:cstheme="minorHAnsi"/>
        </w:rPr>
        <w:t>.</w:t>
      </w:r>
      <w:r w:rsidRPr="00663055">
        <w:rPr>
          <w:rFonts w:eastAsia="Times" w:cstheme="minorHAnsi"/>
        </w:rPr>
        <w:tab/>
        <w:t xml:space="preserve">Le présent règlement entre en vigueur </w:t>
      </w:r>
      <w:r>
        <w:rPr>
          <w:rFonts w:eastAsia="Times" w:cstheme="minorHAnsi"/>
        </w:rPr>
        <w:t>le jour de sa publication.</w:t>
      </w:r>
    </w:p>
    <w:p w:rsidR="00E31816" w:rsidRDefault="00E31816" w:rsidP="006C45CA">
      <w:pPr>
        <w:spacing w:after="0" w:line="252" w:lineRule="auto"/>
        <w:jc w:val="both"/>
        <w:rPr>
          <w:b/>
          <w:u w:val="single"/>
        </w:rPr>
      </w:pPr>
      <w:r>
        <w:rPr>
          <w:b/>
          <w:u w:val="single"/>
        </w:rPr>
        <w:t>2021-03-101</w:t>
      </w:r>
      <w:r>
        <w:rPr>
          <w:b/>
          <w:u w:val="single"/>
        </w:rPr>
        <w:tab/>
      </w:r>
      <w:r w:rsidRPr="00E0769D">
        <w:rPr>
          <w:b/>
          <w:u w:val="single"/>
        </w:rPr>
        <w:t xml:space="preserve">Achat d’un balai pour la </w:t>
      </w:r>
      <w:proofErr w:type="spellStart"/>
      <w:r w:rsidRPr="00E0769D">
        <w:rPr>
          <w:b/>
          <w:u w:val="single"/>
        </w:rPr>
        <w:t>rétrocaveuse</w:t>
      </w:r>
      <w:proofErr w:type="spellEnd"/>
    </w:p>
    <w:p w:rsidR="00E31816" w:rsidRPr="003A7758" w:rsidRDefault="00E31816" w:rsidP="006C45CA">
      <w:pPr>
        <w:spacing w:after="0" w:line="252" w:lineRule="auto"/>
        <w:jc w:val="both"/>
        <w:rPr>
          <w:b/>
          <w:u w:val="single"/>
        </w:rPr>
      </w:pPr>
    </w:p>
    <w:p w:rsidR="00E31816" w:rsidRPr="00E0769D" w:rsidRDefault="00E31816" w:rsidP="006C45CA">
      <w:pPr>
        <w:spacing w:line="252" w:lineRule="auto"/>
        <w:jc w:val="both"/>
        <w:rPr>
          <w:rFonts w:cstheme="minorHAnsi"/>
          <w:b/>
          <w:i/>
          <w:sz w:val="24"/>
          <w:lang w:val="en-CA"/>
        </w:rPr>
      </w:pPr>
      <w:r w:rsidRPr="00E0769D">
        <w:rPr>
          <w:b/>
          <w:i/>
          <w:u w:val="single"/>
          <w:lang w:val="en-CA"/>
        </w:rPr>
        <w:t>2021-03-</w:t>
      </w:r>
      <w:r>
        <w:rPr>
          <w:b/>
          <w:i/>
          <w:u w:val="single"/>
          <w:lang w:val="en-CA"/>
        </w:rPr>
        <w:t>101</w:t>
      </w:r>
      <w:r w:rsidRPr="00E0769D">
        <w:rPr>
          <w:b/>
          <w:i/>
          <w:u w:val="single"/>
          <w:lang w:val="en-CA"/>
        </w:rPr>
        <w:tab/>
        <w:t>Purchase of a broom for the backhoe</w:t>
      </w:r>
    </w:p>
    <w:p w:rsidR="00E31816" w:rsidRDefault="00E31816" w:rsidP="006C45CA">
      <w:pPr>
        <w:pStyle w:val="Sansinterligne"/>
        <w:spacing w:after="180" w:line="252" w:lineRule="auto"/>
        <w:ind w:left="2268" w:hanging="2268"/>
        <w:jc w:val="both"/>
        <w:rPr>
          <w:rFonts w:cstheme="minorHAnsi"/>
          <w:sz w:val="21"/>
          <w:szCs w:val="21"/>
        </w:rPr>
      </w:pPr>
      <w:r>
        <w:rPr>
          <w:rFonts w:cstheme="minorHAnsi"/>
          <w:sz w:val="21"/>
          <w:szCs w:val="21"/>
        </w:rPr>
        <w:t>ATTENDU</w:t>
      </w:r>
      <w:r>
        <w:rPr>
          <w:rFonts w:cstheme="minorHAnsi"/>
          <w:sz w:val="21"/>
          <w:szCs w:val="21"/>
        </w:rPr>
        <w:tab/>
        <w:t>que le balayage des rues de la Municipalité de Grenville-sur-la-Rouge doit être effectué chaque année, pour retirer le sable des routes suite à la saison hivernale;</w:t>
      </w:r>
    </w:p>
    <w:p w:rsidR="00E31816" w:rsidRDefault="00E31816" w:rsidP="006C45CA">
      <w:pPr>
        <w:pStyle w:val="Sansinterligne"/>
        <w:spacing w:after="180" w:line="252" w:lineRule="auto"/>
        <w:ind w:left="2268" w:hanging="2268"/>
        <w:jc w:val="both"/>
        <w:rPr>
          <w:rFonts w:cstheme="minorHAnsi"/>
          <w:i/>
          <w:sz w:val="21"/>
          <w:szCs w:val="21"/>
          <w:lang w:val="en-CA"/>
        </w:rPr>
      </w:pPr>
      <w:r>
        <w:rPr>
          <w:rFonts w:cstheme="minorHAnsi"/>
          <w:i/>
          <w:sz w:val="21"/>
          <w:szCs w:val="21"/>
          <w:lang w:val="en-CA"/>
        </w:rPr>
        <w:t>WHEREAS</w:t>
      </w:r>
      <w:r>
        <w:rPr>
          <w:rFonts w:cstheme="minorHAnsi"/>
          <w:i/>
          <w:sz w:val="21"/>
          <w:szCs w:val="21"/>
          <w:lang w:val="en-CA"/>
        </w:rPr>
        <w:tab/>
        <w:t>the sweeping of the streets of the Municipality of Grenville-sur-la-Rouge must be done each year, to remove the sands form the roads following the winter season;</w:t>
      </w:r>
    </w:p>
    <w:p w:rsidR="00E31816" w:rsidRPr="00900204" w:rsidRDefault="00E31816" w:rsidP="006C45CA">
      <w:pPr>
        <w:spacing w:after="180" w:line="252" w:lineRule="auto"/>
        <w:ind w:left="2268" w:hanging="2268"/>
        <w:jc w:val="both"/>
        <w:rPr>
          <w:rFonts w:cstheme="minorHAnsi"/>
        </w:rPr>
      </w:pPr>
      <w:r w:rsidRPr="00900204">
        <w:rPr>
          <w:rFonts w:cstheme="minorHAnsi"/>
        </w:rPr>
        <w:t>ATTENDU</w:t>
      </w:r>
      <w:r w:rsidRPr="00900204">
        <w:rPr>
          <w:rFonts w:cstheme="minorHAnsi"/>
        </w:rPr>
        <w:tab/>
      </w:r>
      <w:r>
        <w:rPr>
          <w:rFonts w:cstheme="minorHAnsi"/>
        </w:rPr>
        <w:t xml:space="preserve">que la municipalité souhaite acheter un balai qui sera installé sur la </w:t>
      </w:r>
      <w:proofErr w:type="spellStart"/>
      <w:r>
        <w:rPr>
          <w:rFonts w:cstheme="minorHAnsi"/>
        </w:rPr>
        <w:t>rétrocaveuse</w:t>
      </w:r>
      <w:proofErr w:type="spellEnd"/>
      <w:r>
        <w:rPr>
          <w:rFonts w:cstheme="minorHAnsi"/>
        </w:rPr>
        <w:t>, pour balayer les routes municipales;</w:t>
      </w:r>
    </w:p>
    <w:p w:rsidR="00E31816" w:rsidRPr="00024F09" w:rsidRDefault="00E31816" w:rsidP="006C45CA">
      <w:pPr>
        <w:spacing w:after="180" w:line="252" w:lineRule="auto"/>
        <w:ind w:left="2268" w:hanging="2268"/>
        <w:jc w:val="both"/>
        <w:rPr>
          <w:rFonts w:cstheme="minorHAnsi"/>
          <w:i/>
          <w:lang w:val="en-CA"/>
        </w:rPr>
      </w:pPr>
      <w:r w:rsidRPr="00024F09">
        <w:rPr>
          <w:rFonts w:cstheme="minorHAnsi"/>
          <w:i/>
          <w:lang w:val="en-CA"/>
        </w:rPr>
        <w:t>WHEREAS</w:t>
      </w:r>
      <w:r w:rsidRPr="00024F09">
        <w:rPr>
          <w:rFonts w:cstheme="minorHAnsi"/>
          <w:i/>
          <w:lang w:val="en-CA"/>
        </w:rPr>
        <w:tab/>
        <w:t>the municipality wishes to buy a broom that will be installed on the backhoe, to sweep municipal roads;</w:t>
      </w:r>
    </w:p>
    <w:p w:rsidR="00E31816" w:rsidRPr="00900204" w:rsidRDefault="00E31816" w:rsidP="006C45CA">
      <w:pPr>
        <w:spacing w:after="180" w:line="252" w:lineRule="auto"/>
        <w:ind w:left="2268" w:hanging="2268"/>
        <w:jc w:val="both"/>
        <w:rPr>
          <w:rFonts w:cstheme="minorHAnsi"/>
        </w:rPr>
      </w:pPr>
      <w:r w:rsidRPr="00900204">
        <w:rPr>
          <w:rFonts w:cstheme="minorHAnsi"/>
        </w:rPr>
        <w:lastRenderedPageBreak/>
        <w:t>ATTENDU</w:t>
      </w:r>
      <w:r w:rsidRPr="00900204">
        <w:rPr>
          <w:rFonts w:cstheme="minorHAnsi"/>
        </w:rPr>
        <w:tab/>
        <w:t>la Municipalité a demandé et obtenu des prix</w:t>
      </w:r>
      <w:r>
        <w:rPr>
          <w:rFonts w:cstheme="minorHAnsi"/>
        </w:rPr>
        <w:t xml:space="preserve"> de fournisseurs</w:t>
      </w:r>
      <w:r w:rsidRPr="00900204">
        <w:rPr>
          <w:rFonts w:cstheme="minorHAnsi"/>
        </w:rPr>
        <w:t>, excluant les taxes applicables</w:t>
      </w:r>
      <w:r>
        <w:rPr>
          <w:rFonts w:cstheme="minorHAnsi"/>
        </w:rPr>
        <w:t>;</w:t>
      </w:r>
    </w:p>
    <w:p w:rsidR="00E31816" w:rsidRDefault="00E31816" w:rsidP="006C45CA">
      <w:pPr>
        <w:spacing w:after="180" w:line="252" w:lineRule="auto"/>
        <w:ind w:left="2268" w:hanging="2268"/>
        <w:jc w:val="both"/>
        <w:rPr>
          <w:rFonts w:cstheme="minorHAnsi"/>
          <w:i/>
          <w:lang w:val="en-CA"/>
        </w:rPr>
      </w:pPr>
      <w:r w:rsidRPr="00756CEA">
        <w:rPr>
          <w:rFonts w:cstheme="minorHAnsi"/>
          <w:i/>
          <w:lang w:val="en-CA"/>
        </w:rPr>
        <w:t>WHEREAS</w:t>
      </w:r>
      <w:r w:rsidRPr="00756CEA">
        <w:rPr>
          <w:rFonts w:cstheme="minorHAnsi"/>
          <w:i/>
          <w:lang w:val="en-CA"/>
        </w:rPr>
        <w:tab/>
        <w:t>the Municipality requested and received price quotes</w:t>
      </w:r>
      <w:r>
        <w:rPr>
          <w:rFonts w:cstheme="minorHAnsi"/>
          <w:i/>
          <w:lang w:val="en-CA"/>
        </w:rPr>
        <w:t xml:space="preserve"> from suppliers</w:t>
      </w:r>
      <w:r w:rsidRPr="00756CEA">
        <w:rPr>
          <w:rFonts w:cstheme="minorHAnsi"/>
          <w:i/>
          <w:lang w:val="en-CA"/>
        </w:rPr>
        <w:t>, excluding</w:t>
      </w:r>
      <w:r>
        <w:rPr>
          <w:rFonts w:cstheme="minorHAnsi"/>
          <w:i/>
          <w:lang w:val="en-CA"/>
        </w:rPr>
        <w:t xml:space="preserve"> applicable taxes;</w:t>
      </w:r>
    </w:p>
    <w:p w:rsidR="001643B1" w:rsidRDefault="001643B1" w:rsidP="006C45CA">
      <w:pPr>
        <w:spacing w:after="120" w:line="252" w:lineRule="auto"/>
        <w:ind w:left="2268" w:hanging="2268"/>
        <w:jc w:val="both"/>
        <w:rPr>
          <w:rFonts w:cstheme="minorHAnsi"/>
          <w:i/>
          <w:lang w:val="en-CA"/>
        </w:rPr>
      </w:pPr>
    </w:p>
    <w:tbl>
      <w:tblPr>
        <w:tblStyle w:val="Grilledutableau"/>
        <w:tblW w:w="0" w:type="auto"/>
        <w:tblInd w:w="2268" w:type="dxa"/>
        <w:tblLook w:val="04A0" w:firstRow="1" w:lastRow="0" w:firstColumn="1" w:lastColumn="0" w:noHBand="0" w:noVBand="1"/>
      </w:tblPr>
      <w:tblGrid>
        <w:gridCol w:w="3794"/>
        <w:gridCol w:w="1574"/>
      </w:tblGrid>
      <w:tr w:rsidR="00E31816" w:rsidTr="001643B1">
        <w:tc>
          <w:tcPr>
            <w:tcW w:w="3794" w:type="dxa"/>
          </w:tcPr>
          <w:p w:rsidR="00E31816" w:rsidRPr="006B7245" w:rsidRDefault="00E31816" w:rsidP="006C45CA">
            <w:pPr>
              <w:spacing w:before="60" w:after="180" w:line="252" w:lineRule="auto"/>
              <w:jc w:val="center"/>
              <w:rPr>
                <w:rFonts w:cstheme="minorHAnsi"/>
                <w:b/>
              </w:rPr>
            </w:pPr>
            <w:r w:rsidRPr="006B7245">
              <w:rPr>
                <w:rFonts w:cstheme="minorHAnsi"/>
                <w:b/>
              </w:rPr>
              <w:t>Soumissionnaire/</w:t>
            </w:r>
            <w:proofErr w:type="spellStart"/>
            <w:r w:rsidRPr="006B7245">
              <w:rPr>
                <w:rFonts w:cstheme="minorHAnsi"/>
                <w:b/>
              </w:rPr>
              <w:t>Tenderer</w:t>
            </w:r>
            <w:proofErr w:type="spellEnd"/>
          </w:p>
        </w:tc>
        <w:tc>
          <w:tcPr>
            <w:tcW w:w="1574" w:type="dxa"/>
          </w:tcPr>
          <w:p w:rsidR="00E31816" w:rsidRPr="006B7245" w:rsidRDefault="00E31816" w:rsidP="006C45CA">
            <w:pPr>
              <w:spacing w:before="60" w:after="180" w:line="252" w:lineRule="auto"/>
              <w:jc w:val="center"/>
              <w:rPr>
                <w:rFonts w:cstheme="minorHAnsi"/>
                <w:b/>
              </w:rPr>
            </w:pPr>
            <w:r>
              <w:rPr>
                <w:rFonts w:cstheme="minorHAnsi"/>
                <w:b/>
              </w:rPr>
              <w:t>Total</w:t>
            </w:r>
          </w:p>
        </w:tc>
      </w:tr>
      <w:tr w:rsidR="00E31816" w:rsidTr="001643B1">
        <w:tc>
          <w:tcPr>
            <w:tcW w:w="3794" w:type="dxa"/>
          </w:tcPr>
          <w:p w:rsidR="00E31816" w:rsidRDefault="00E31816" w:rsidP="006C45CA">
            <w:pPr>
              <w:spacing w:before="60" w:after="180" w:line="252" w:lineRule="auto"/>
              <w:jc w:val="both"/>
              <w:rPr>
                <w:rFonts w:cstheme="minorHAnsi"/>
              </w:rPr>
            </w:pPr>
            <w:r>
              <w:rPr>
                <w:rFonts w:cstheme="minorHAnsi"/>
              </w:rPr>
              <w:t>J.-René Lafond Inc.</w:t>
            </w:r>
          </w:p>
        </w:tc>
        <w:tc>
          <w:tcPr>
            <w:tcW w:w="1574" w:type="dxa"/>
          </w:tcPr>
          <w:p w:rsidR="00E31816" w:rsidRDefault="00E31816" w:rsidP="006C45CA">
            <w:pPr>
              <w:spacing w:before="60" w:after="180" w:line="252" w:lineRule="auto"/>
              <w:jc w:val="right"/>
              <w:rPr>
                <w:rFonts w:cstheme="minorHAnsi"/>
              </w:rPr>
            </w:pPr>
            <w:r>
              <w:rPr>
                <w:rFonts w:cstheme="minorHAnsi"/>
              </w:rPr>
              <w:t>19 950,00$</w:t>
            </w:r>
          </w:p>
        </w:tc>
      </w:tr>
      <w:tr w:rsidR="00E31816" w:rsidTr="001643B1">
        <w:tc>
          <w:tcPr>
            <w:tcW w:w="3794" w:type="dxa"/>
          </w:tcPr>
          <w:p w:rsidR="00E31816" w:rsidRDefault="00E31816" w:rsidP="006C45CA">
            <w:pPr>
              <w:spacing w:before="60" w:after="180" w:line="252" w:lineRule="auto"/>
              <w:jc w:val="both"/>
              <w:rPr>
                <w:rFonts w:cstheme="minorHAnsi"/>
              </w:rPr>
            </w:pPr>
            <w:proofErr w:type="spellStart"/>
            <w:r>
              <w:rPr>
                <w:rFonts w:cstheme="minorHAnsi"/>
              </w:rPr>
              <w:t>Avantis</w:t>
            </w:r>
            <w:proofErr w:type="spellEnd"/>
            <w:r>
              <w:rPr>
                <w:rFonts w:cstheme="minorHAnsi"/>
              </w:rPr>
              <w:t xml:space="preserve"> Coopérative, Division Machinerie</w:t>
            </w:r>
          </w:p>
        </w:tc>
        <w:tc>
          <w:tcPr>
            <w:tcW w:w="1574" w:type="dxa"/>
          </w:tcPr>
          <w:p w:rsidR="00E31816" w:rsidRDefault="00E31816" w:rsidP="006C45CA">
            <w:pPr>
              <w:spacing w:before="60" w:after="180" w:line="252" w:lineRule="auto"/>
              <w:jc w:val="right"/>
              <w:rPr>
                <w:rFonts w:cstheme="minorHAnsi"/>
              </w:rPr>
            </w:pPr>
            <w:r>
              <w:rPr>
                <w:rFonts w:cstheme="minorHAnsi"/>
              </w:rPr>
              <w:t>21 550,00$</w:t>
            </w:r>
          </w:p>
        </w:tc>
      </w:tr>
    </w:tbl>
    <w:p w:rsidR="00E31816" w:rsidRDefault="00E31816" w:rsidP="006C45CA">
      <w:pPr>
        <w:spacing w:after="180" w:line="252" w:lineRule="auto"/>
        <w:ind w:left="2268" w:hanging="2268"/>
        <w:jc w:val="both"/>
        <w:rPr>
          <w:rFonts w:cstheme="minorHAnsi"/>
        </w:rPr>
      </w:pPr>
    </w:p>
    <w:p w:rsidR="00E31816" w:rsidRDefault="00E31816" w:rsidP="006C45CA">
      <w:pPr>
        <w:spacing w:after="180" w:line="252" w:lineRule="auto"/>
        <w:ind w:left="2268" w:hanging="2268"/>
        <w:jc w:val="both"/>
        <w:rPr>
          <w:rFonts w:cstheme="minorHAnsi"/>
        </w:rPr>
      </w:pPr>
      <w:r w:rsidRPr="00900204">
        <w:rPr>
          <w:rFonts w:cstheme="minorHAnsi"/>
        </w:rPr>
        <w:t>PAR CONSÉQUENT</w:t>
      </w:r>
      <w:r w:rsidRPr="00900204">
        <w:rPr>
          <w:rFonts w:cstheme="minorHAnsi"/>
        </w:rPr>
        <w:tab/>
        <w:t xml:space="preserve">il est proposé par </w:t>
      </w:r>
      <w:r>
        <w:rPr>
          <w:rFonts w:cstheme="minorHAnsi"/>
        </w:rPr>
        <w:t>la conseillère Manon Jutras</w:t>
      </w:r>
      <w:r w:rsidRPr="00900204">
        <w:rPr>
          <w:rFonts w:cstheme="minorHAnsi"/>
        </w:rPr>
        <w:t xml:space="preserve"> et résolu que le conseil autorise la d</w:t>
      </w:r>
      <w:r>
        <w:rPr>
          <w:rFonts w:cstheme="minorHAnsi"/>
        </w:rPr>
        <w:t xml:space="preserve">irection générale à procéder à l’achat d’un balai à entrainement hydraulique, </w:t>
      </w:r>
      <w:r w:rsidRPr="00000E05">
        <w:rPr>
          <w:rFonts w:cstheme="minorHAnsi"/>
        </w:rPr>
        <w:t xml:space="preserve">pour la </w:t>
      </w:r>
      <w:proofErr w:type="spellStart"/>
      <w:r>
        <w:rPr>
          <w:rFonts w:cstheme="minorHAnsi"/>
        </w:rPr>
        <w:t>rétrocaveuse</w:t>
      </w:r>
      <w:proofErr w:type="spellEnd"/>
      <w:r>
        <w:rPr>
          <w:rFonts w:cstheme="minorHAnsi"/>
        </w:rPr>
        <w:t>,</w:t>
      </w:r>
      <w:r w:rsidRPr="00000E05">
        <w:rPr>
          <w:rFonts w:cstheme="minorHAnsi"/>
        </w:rPr>
        <w:t xml:space="preserve"> auprès du fournisseur </w:t>
      </w:r>
      <w:r>
        <w:rPr>
          <w:rFonts w:cstheme="minorHAnsi"/>
        </w:rPr>
        <w:t>J.-René Lafond Inc.,</w:t>
      </w:r>
      <w:r w:rsidRPr="00000E05">
        <w:rPr>
          <w:rFonts w:cstheme="minorHAnsi"/>
        </w:rPr>
        <w:t xml:space="preserve"> pour une somme de </w:t>
      </w:r>
      <w:r>
        <w:rPr>
          <w:rFonts w:cstheme="minorHAnsi"/>
        </w:rPr>
        <w:t xml:space="preserve">19 950$ excluant les taxes.  </w:t>
      </w:r>
    </w:p>
    <w:p w:rsidR="00E31816" w:rsidRPr="003E2BD0" w:rsidRDefault="00E31816" w:rsidP="006C45CA">
      <w:pPr>
        <w:spacing w:after="180" w:line="252" w:lineRule="auto"/>
        <w:ind w:left="2268"/>
        <w:jc w:val="both"/>
        <w:rPr>
          <w:rFonts w:cstheme="minorHAnsi"/>
        </w:rPr>
      </w:pPr>
      <w:r>
        <w:rPr>
          <w:rFonts w:cstheme="minorHAnsi"/>
        </w:rPr>
        <w:t>Le</w:t>
      </w:r>
      <w:r w:rsidRPr="00E05755">
        <w:rPr>
          <w:rFonts w:cstheme="minorHAnsi"/>
        </w:rPr>
        <w:t xml:space="preserve"> </w:t>
      </w:r>
      <w:r>
        <w:rPr>
          <w:rFonts w:cstheme="minorHAnsi"/>
        </w:rPr>
        <w:t>directeur général adjoint</w:t>
      </w:r>
      <w:r w:rsidRPr="00E05755">
        <w:rPr>
          <w:rFonts w:cstheme="minorHAnsi"/>
        </w:rPr>
        <w:t xml:space="preserve"> et coordonnateur des finances est autorisé à transférer du Surplus non affecté le montant suffisant pour payer cette dépense. </w:t>
      </w:r>
      <w:r>
        <w:rPr>
          <w:rFonts w:cstheme="minorHAnsi"/>
        </w:rPr>
        <w:t xml:space="preserve"> </w:t>
      </w:r>
      <w:r w:rsidRPr="003E2BD0">
        <w:rPr>
          <w:rFonts w:cstheme="minorHAnsi"/>
        </w:rPr>
        <w:t xml:space="preserve">La dépense sera imputée au poste budgétaire </w:t>
      </w:r>
      <w:r w:rsidRPr="00F278B7">
        <w:rPr>
          <w:rFonts w:cstheme="minorHAnsi"/>
        </w:rPr>
        <w:t xml:space="preserve">Les fonds nécessaires seront prélevés au poste budgétaire </w:t>
      </w:r>
      <w:r>
        <w:rPr>
          <w:rFonts w:cstheme="minorHAnsi"/>
        </w:rPr>
        <w:t>23.040.02.724.</w:t>
      </w:r>
    </w:p>
    <w:p w:rsidR="00E31816" w:rsidRDefault="00E31816" w:rsidP="006C45CA">
      <w:pPr>
        <w:spacing w:after="180" w:line="252" w:lineRule="auto"/>
        <w:ind w:left="2268" w:hanging="2268"/>
        <w:jc w:val="both"/>
        <w:rPr>
          <w:rFonts w:cstheme="minorHAnsi"/>
          <w:i/>
          <w:lang w:val="en-CA"/>
        </w:rPr>
      </w:pPr>
      <w:r w:rsidRPr="00F278B7">
        <w:rPr>
          <w:rFonts w:cstheme="minorHAnsi"/>
          <w:i/>
          <w:lang w:val="en-CA"/>
        </w:rPr>
        <w:t>THEREFORE</w:t>
      </w:r>
      <w:r w:rsidRPr="00F278B7">
        <w:rPr>
          <w:rFonts w:cstheme="minorHAnsi"/>
          <w:i/>
          <w:lang w:val="en-CA"/>
        </w:rPr>
        <w:tab/>
        <w:t xml:space="preserve">it is proposed by Councillor </w:t>
      </w:r>
      <w:r>
        <w:rPr>
          <w:rFonts w:cstheme="minorHAnsi"/>
          <w:i/>
          <w:lang w:val="en-CA"/>
        </w:rPr>
        <w:t>Manon Jutras</w:t>
      </w:r>
      <w:r w:rsidRPr="00F278B7">
        <w:rPr>
          <w:rFonts w:cstheme="minorHAnsi"/>
          <w:i/>
          <w:lang w:val="en-CA"/>
        </w:rPr>
        <w:t xml:space="preserve"> and resolved that council authorizes the di</w:t>
      </w:r>
      <w:r>
        <w:rPr>
          <w:rFonts w:cstheme="minorHAnsi"/>
          <w:i/>
          <w:lang w:val="en-CA"/>
        </w:rPr>
        <w:t>rector general</w:t>
      </w:r>
      <w:r w:rsidRPr="00F278B7">
        <w:rPr>
          <w:rFonts w:cstheme="minorHAnsi"/>
          <w:i/>
          <w:lang w:val="en-CA"/>
        </w:rPr>
        <w:t xml:space="preserve"> to proce</w:t>
      </w:r>
      <w:r w:rsidRPr="00F17353">
        <w:rPr>
          <w:rFonts w:cstheme="minorHAnsi"/>
          <w:i/>
          <w:lang w:val="en-CA"/>
        </w:rPr>
        <w:t>ed with the purchase of a hydraulic driven tamping broom, for the backhoe, from the supplier</w:t>
      </w:r>
      <w:r>
        <w:rPr>
          <w:rFonts w:cstheme="minorHAnsi"/>
          <w:i/>
          <w:lang w:val="en-CA"/>
        </w:rPr>
        <w:t xml:space="preserve">    </w:t>
      </w:r>
      <w:r w:rsidRPr="00F17353">
        <w:rPr>
          <w:rFonts w:cstheme="minorHAnsi"/>
          <w:i/>
          <w:lang w:val="en-CA"/>
        </w:rPr>
        <w:t xml:space="preserve"> J.-René </w:t>
      </w:r>
      <w:proofErr w:type="spellStart"/>
      <w:r w:rsidRPr="00F17353">
        <w:rPr>
          <w:rFonts w:cstheme="minorHAnsi"/>
          <w:i/>
          <w:lang w:val="en-CA"/>
        </w:rPr>
        <w:t>Lafond</w:t>
      </w:r>
      <w:proofErr w:type="spellEnd"/>
      <w:r w:rsidRPr="00F17353">
        <w:rPr>
          <w:rFonts w:cstheme="minorHAnsi"/>
          <w:i/>
          <w:lang w:val="en-CA"/>
        </w:rPr>
        <w:t xml:space="preserve"> Inc., for a sum of 19,950 $ excluding taxes. </w:t>
      </w:r>
    </w:p>
    <w:p w:rsidR="00E31816" w:rsidRPr="00756CEA" w:rsidRDefault="00E31816" w:rsidP="006C45CA">
      <w:pPr>
        <w:spacing w:after="180" w:line="252" w:lineRule="auto"/>
        <w:ind w:left="2268"/>
        <w:jc w:val="both"/>
        <w:rPr>
          <w:rFonts w:cstheme="minorHAnsi"/>
          <w:i/>
          <w:lang w:val="en-CA"/>
        </w:rPr>
      </w:pPr>
      <w:r w:rsidRPr="00C8580D">
        <w:rPr>
          <w:rFonts w:cstheme="minorHAnsi"/>
          <w:i/>
          <w:lang w:val="en-CA"/>
        </w:rPr>
        <w:t xml:space="preserve">The </w:t>
      </w:r>
      <w:r>
        <w:rPr>
          <w:rFonts w:cstheme="minorHAnsi"/>
          <w:i/>
          <w:lang w:val="en-CA"/>
        </w:rPr>
        <w:t>Assistant</w:t>
      </w:r>
      <w:r w:rsidRPr="00C8580D">
        <w:rPr>
          <w:rFonts w:cstheme="minorHAnsi"/>
          <w:i/>
          <w:lang w:val="en-CA"/>
        </w:rPr>
        <w:t xml:space="preserve"> Director General and Coordinator of Finance is authorized to transfer from the Unallocated Surplus the amount sufficient to pay this expense. The expense will be charged to budget item</w:t>
      </w:r>
      <w:r>
        <w:rPr>
          <w:rFonts w:cstheme="minorHAnsi"/>
          <w:i/>
          <w:lang w:val="en-CA"/>
        </w:rPr>
        <w:t xml:space="preserve"> </w:t>
      </w:r>
      <w:r w:rsidRPr="00E31816">
        <w:rPr>
          <w:rFonts w:cstheme="minorHAnsi"/>
          <w:lang w:val="en-CA"/>
        </w:rPr>
        <w:t>23.040.02.724</w:t>
      </w:r>
      <w:r>
        <w:rPr>
          <w:rFonts w:cstheme="minorHAnsi"/>
          <w:i/>
          <w:lang w:val="en-CA"/>
        </w:rPr>
        <w:t>.</w:t>
      </w:r>
    </w:p>
    <w:p w:rsidR="00C54226" w:rsidRPr="00B40ABD" w:rsidRDefault="00C54226" w:rsidP="006C45CA">
      <w:pPr>
        <w:tabs>
          <w:tab w:val="left" w:pos="1418"/>
        </w:tabs>
        <w:spacing w:before="120" w:after="0" w:line="252" w:lineRule="auto"/>
        <w:jc w:val="right"/>
        <w:outlineLvl w:val="0"/>
        <w:rPr>
          <w:rFonts w:eastAsia="Times New Roman" w:cstheme="minorHAnsi"/>
          <w:lang w:val="en-CA" w:eastAsia="fr-CA"/>
        </w:rPr>
      </w:pPr>
      <w:proofErr w:type="spellStart"/>
      <w:r w:rsidRPr="00B40ABD">
        <w:rPr>
          <w:rFonts w:eastAsia="Times New Roman" w:cstheme="minorHAnsi"/>
          <w:lang w:val="en-CA" w:eastAsia="fr-CA"/>
        </w:rPr>
        <w:t>Adopté</w:t>
      </w:r>
      <w:proofErr w:type="spellEnd"/>
      <w:r w:rsidRPr="00B40ABD">
        <w:rPr>
          <w:rFonts w:eastAsia="Times New Roman" w:cstheme="minorHAnsi"/>
          <w:lang w:val="en-CA" w:eastAsia="fr-CA"/>
        </w:rPr>
        <w:t xml:space="preserve"> à </w:t>
      </w:r>
      <w:proofErr w:type="spellStart"/>
      <w:r w:rsidRPr="00B40ABD">
        <w:rPr>
          <w:rFonts w:eastAsia="Times New Roman" w:cstheme="minorHAnsi"/>
          <w:lang w:val="en-CA" w:eastAsia="fr-CA"/>
        </w:rPr>
        <w:t>l’unanimité</w:t>
      </w:r>
      <w:proofErr w:type="spellEnd"/>
    </w:p>
    <w:p w:rsidR="00C54226" w:rsidRPr="003D7772" w:rsidRDefault="00C54226" w:rsidP="006C45CA">
      <w:pPr>
        <w:spacing w:after="0" w:line="252" w:lineRule="auto"/>
        <w:jc w:val="right"/>
        <w:rPr>
          <w:rFonts w:cstheme="minorHAnsi"/>
          <w:i/>
        </w:rPr>
      </w:pPr>
      <w:r w:rsidRPr="003D7772">
        <w:rPr>
          <w:rFonts w:cstheme="minorHAnsi"/>
          <w:i/>
        </w:rPr>
        <w:t>Carried unanimously</w:t>
      </w:r>
    </w:p>
    <w:p w:rsidR="00C54226" w:rsidRPr="003D7772" w:rsidRDefault="00C54226" w:rsidP="006C45CA">
      <w:pPr>
        <w:spacing w:after="0" w:line="252" w:lineRule="auto"/>
        <w:jc w:val="right"/>
        <w:rPr>
          <w:rFonts w:cstheme="minorHAnsi"/>
          <w:i/>
        </w:rPr>
      </w:pPr>
    </w:p>
    <w:p w:rsidR="00E31816" w:rsidRDefault="00E31816" w:rsidP="006C45CA">
      <w:pPr>
        <w:spacing w:after="0" w:line="252" w:lineRule="auto"/>
        <w:jc w:val="both"/>
        <w:rPr>
          <w:b/>
          <w:u w:val="single"/>
        </w:rPr>
      </w:pPr>
      <w:r>
        <w:rPr>
          <w:b/>
          <w:u w:val="single"/>
        </w:rPr>
        <w:t>2021-03-102</w:t>
      </w:r>
      <w:r w:rsidRPr="00131943">
        <w:rPr>
          <w:b/>
          <w:u w:val="single"/>
        </w:rPr>
        <w:tab/>
      </w:r>
      <w:r>
        <w:rPr>
          <w:b/>
          <w:u w:val="single"/>
        </w:rPr>
        <w:t>Achat d’une génératrice mobile pour le garage municipal et la caserne d’incendie numéro 2</w:t>
      </w:r>
    </w:p>
    <w:p w:rsidR="00E31816" w:rsidRPr="003A7758" w:rsidRDefault="00E31816" w:rsidP="006C45CA">
      <w:pPr>
        <w:spacing w:after="0" w:line="252" w:lineRule="auto"/>
        <w:jc w:val="both"/>
        <w:rPr>
          <w:b/>
          <w:u w:val="single"/>
        </w:rPr>
      </w:pPr>
    </w:p>
    <w:p w:rsidR="00E31816" w:rsidRPr="00930AC1" w:rsidRDefault="00E31816" w:rsidP="006C45CA">
      <w:pPr>
        <w:spacing w:line="252" w:lineRule="auto"/>
        <w:jc w:val="both"/>
        <w:rPr>
          <w:b/>
          <w:i/>
          <w:u w:val="single"/>
          <w:lang w:val="en-CA"/>
        </w:rPr>
      </w:pPr>
      <w:r>
        <w:rPr>
          <w:b/>
          <w:i/>
          <w:u w:val="single"/>
          <w:lang w:val="en-CA"/>
        </w:rPr>
        <w:t>2021-03</w:t>
      </w:r>
      <w:r w:rsidRPr="00930AC1">
        <w:rPr>
          <w:b/>
          <w:i/>
          <w:u w:val="single"/>
          <w:lang w:val="en-CA"/>
        </w:rPr>
        <w:t>-</w:t>
      </w:r>
      <w:r>
        <w:rPr>
          <w:b/>
          <w:i/>
          <w:u w:val="single"/>
          <w:lang w:val="en-CA"/>
        </w:rPr>
        <w:t>102</w:t>
      </w:r>
      <w:r w:rsidRPr="00930AC1">
        <w:rPr>
          <w:b/>
          <w:i/>
          <w:u w:val="single"/>
          <w:lang w:val="en-CA"/>
        </w:rPr>
        <w:tab/>
        <w:t>Purchase of a mobile generator for the municipal garage and fire station</w:t>
      </w:r>
      <w:r>
        <w:rPr>
          <w:b/>
          <w:i/>
          <w:u w:val="single"/>
          <w:lang w:val="en-CA"/>
        </w:rPr>
        <w:t xml:space="preserve"> number 2</w:t>
      </w:r>
    </w:p>
    <w:p w:rsidR="00E31816" w:rsidRDefault="00E31816" w:rsidP="006C45CA">
      <w:pPr>
        <w:tabs>
          <w:tab w:val="left" w:pos="2268"/>
        </w:tabs>
        <w:spacing w:line="252" w:lineRule="auto"/>
        <w:ind w:left="2268" w:hanging="2268"/>
        <w:jc w:val="both"/>
        <w:rPr>
          <w:color w:val="000000"/>
        </w:rPr>
      </w:pPr>
      <w:r>
        <w:rPr>
          <w:color w:val="000000"/>
        </w:rPr>
        <w:t>ATTENDU</w:t>
      </w:r>
      <w:r>
        <w:rPr>
          <w:color w:val="000000"/>
        </w:rPr>
        <w:tab/>
        <w:t>que la municipalité désire améliorer son état de préparation aux sinistres et se doter d’un système électrique d’urgence pour le garage municipal et la caserne d’incendie numéro 2 sur le chemin Harrington;</w:t>
      </w:r>
    </w:p>
    <w:p w:rsidR="00E31816" w:rsidRPr="006C1FFF" w:rsidRDefault="00E31816" w:rsidP="006C45CA">
      <w:pPr>
        <w:tabs>
          <w:tab w:val="left" w:pos="2268"/>
        </w:tabs>
        <w:spacing w:line="252" w:lineRule="auto"/>
        <w:ind w:left="2268" w:hanging="2268"/>
        <w:jc w:val="both"/>
        <w:rPr>
          <w:i/>
          <w:color w:val="000000"/>
          <w:lang w:val="en-CA"/>
        </w:rPr>
      </w:pPr>
      <w:r w:rsidRPr="006C1FFF">
        <w:rPr>
          <w:i/>
          <w:color w:val="000000"/>
          <w:lang w:val="en-CA"/>
        </w:rPr>
        <w:t xml:space="preserve">WHEREAS </w:t>
      </w:r>
      <w:r w:rsidRPr="006C1FFF">
        <w:rPr>
          <w:i/>
          <w:color w:val="000000"/>
          <w:lang w:val="en-CA"/>
        </w:rPr>
        <w:tab/>
        <w:t xml:space="preserve">the municipality wishes to improve its state of disaster preparedness and to equip itself with an emergency electrical system for the </w:t>
      </w:r>
      <w:r>
        <w:rPr>
          <w:i/>
          <w:color w:val="000000"/>
          <w:lang w:val="en-CA"/>
        </w:rPr>
        <w:t>municipal garage and the fire station number 2 on Harrington Road;</w:t>
      </w:r>
    </w:p>
    <w:p w:rsidR="00E31816" w:rsidRDefault="00E31816" w:rsidP="006C45CA">
      <w:pPr>
        <w:tabs>
          <w:tab w:val="left" w:pos="2268"/>
        </w:tabs>
        <w:spacing w:line="252" w:lineRule="auto"/>
        <w:ind w:left="2268" w:hanging="2268"/>
        <w:jc w:val="both"/>
        <w:rPr>
          <w:color w:val="000000"/>
        </w:rPr>
      </w:pPr>
      <w:r>
        <w:rPr>
          <w:color w:val="000000"/>
        </w:rPr>
        <w:t>ATTENDU</w:t>
      </w:r>
      <w:r>
        <w:rPr>
          <w:color w:val="000000"/>
        </w:rPr>
        <w:tab/>
        <w:t>que la municipalité désire se doter d’une génératrice mobile qu’elle pourra également utiliser sur les chantiers;</w:t>
      </w:r>
    </w:p>
    <w:p w:rsidR="00E31816" w:rsidRPr="008C5042" w:rsidRDefault="00E31816" w:rsidP="006C45CA">
      <w:pPr>
        <w:tabs>
          <w:tab w:val="left" w:pos="2268"/>
        </w:tabs>
        <w:spacing w:line="252" w:lineRule="auto"/>
        <w:ind w:left="2268" w:hanging="2268"/>
        <w:jc w:val="both"/>
        <w:rPr>
          <w:i/>
          <w:color w:val="000000"/>
          <w:lang w:val="en-CA"/>
        </w:rPr>
      </w:pPr>
      <w:r w:rsidRPr="008C5042">
        <w:rPr>
          <w:i/>
          <w:color w:val="000000"/>
          <w:lang w:val="en-CA"/>
        </w:rPr>
        <w:lastRenderedPageBreak/>
        <w:t xml:space="preserve">WHEREAS </w:t>
      </w:r>
      <w:r w:rsidRPr="008C5042">
        <w:rPr>
          <w:i/>
          <w:color w:val="000000"/>
          <w:lang w:val="en-CA"/>
        </w:rPr>
        <w:tab/>
        <w:t xml:space="preserve">the </w:t>
      </w:r>
      <w:r w:rsidRPr="00043564">
        <w:rPr>
          <w:i/>
          <w:color w:val="000000"/>
          <w:lang w:val="en-CA"/>
        </w:rPr>
        <w:t>municipality wishes to acquire a mobile generator that it can also use on construction sites;</w:t>
      </w:r>
    </w:p>
    <w:p w:rsidR="00E31816" w:rsidRPr="00900204" w:rsidRDefault="00E31816" w:rsidP="006C45CA">
      <w:pPr>
        <w:spacing w:after="180" w:line="252" w:lineRule="auto"/>
        <w:ind w:left="2268" w:hanging="2268"/>
        <w:jc w:val="both"/>
        <w:rPr>
          <w:rFonts w:cstheme="minorHAnsi"/>
        </w:rPr>
      </w:pPr>
      <w:r w:rsidRPr="00900204">
        <w:rPr>
          <w:rFonts w:cstheme="minorHAnsi"/>
        </w:rPr>
        <w:t>ATTENDU</w:t>
      </w:r>
      <w:r w:rsidRPr="00900204">
        <w:rPr>
          <w:rFonts w:cstheme="minorHAnsi"/>
        </w:rPr>
        <w:tab/>
        <w:t>la Municipalité a demandé et obtenu des prix</w:t>
      </w:r>
      <w:r>
        <w:rPr>
          <w:rFonts w:cstheme="minorHAnsi"/>
        </w:rPr>
        <w:t xml:space="preserve"> de fournisseurs</w:t>
      </w:r>
      <w:r w:rsidRPr="00900204">
        <w:rPr>
          <w:rFonts w:cstheme="minorHAnsi"/>
        </w:rPr>
        <w:t>, excluant les taxes applicables</w:t>
      </w:r>
      <w:r>
        <w:rPr>
          <w:rFonts w:cstheme="minorHAnsi"/>
        </w:rPr>
        <w:t>;</w:t>
      </w:r>
    </w:p>
    <w:p w:rsidR="00E31816" w:rsidRDefault="00E31816" w:rsidP="006C45CA">
      <w:pPr>
        <w:spacing w:after="180" w:line="252" w:lineRule="auto"/>
        <w:ind w:left="2268" w:hanging="2268"/>
        <w:jc w:val="both"/>
        <w:rPr>
          <w:rFonts w:cstheme="minorHAnsi"/>
          <w:i/>
          <w:lang w:val="en-CA"/>
        </w:rPr>
      </w:pPr>
      <w:r w:rsidRPr="00756CEA">
        <w:rPr>
          <w:rFonts w:cstheme="minorHAnsi"/>
          <w:i/>
          <w:lang w:val="en-CA"/>
        </w:rPr>
        <w:t>WHEREAS</w:t>
      </w:r>
      <w:r w:rsidRPr="00756CEA">
        <w:rPr>
          <w:rFonts w:cstheme="minorHAnsi"/>
          <w:i/>
          <w:lang w:val="en-CA"/>
        </w:rPr>
        <w:tab/>
        <w:t>the Municipality requested and received price quotes</w:t>
      </w:r>
      <w:r>
        <w:rPr>
          <w:rFonts w:cstheme="minorHAnsi"/>
          <w:i/>
          <w:lang w:val="en-CA"/>
        </w:rPr>
        <w:t xml:space="preserve"> from suppliers</w:t>
      </w:r>
      <w:r w:rsidRPr="00756CEA">
        <w:rPr>
          <w:rFonts w:cstheme="minorHAnsi"/>
          <w:i/>
          <w:lang w:val="en-CA"/>
        </w:rPr>
        <w:t>, excluding</w:t>
      </w:r>
      <w:r>
        <w:rPr>
          <w:rFonts w:cstheme="minorHAnsi"/>
          <w:i/>
          <w:lang w:val="en-CA"/>
        </w:rPr>
        <w:t xml:space="preserve"> applicable taxes;</w:t>
      </w:r>
    </w:p>
    <w:p w:rsidR="00E31816" w:rsidRPr="00C55544" w:rsidRDefault="00E31816" w:rsidP="006C45CA">
      <w:pPr>
        <w:spacing w:after="0" w:line="252" w:lineRule="auto"/>
        <w:ind w:left="2268" w:hanging="2268"/>
        <w:jc w:val="both"/>
        <w:rPr>
          <w:rFonts w:cstheme="minorHAnsi"/>
          <w:lang w:val="en-CA"/>
        </w:rPr>
      </w:pPr>
    </w:p>
    <w:tbl>
      <w:tblPr>
        <w:tblStyle w:val="Grilledutableau"/>
        <w:tblW w:w="0" w:type="auto"/>
        <w:tblInd w:w="2268" w:type="dxa"/>
        <w:tblLook w:val="04A0" w:firstRow="1" w:lastRow="0" w:firstColumn="1" w:lastColumn="0" w:noHBand="0" w:noVBand="1"/>
      </w:tblPr>
      <w:tblGrid>
        <w:gridCol w:w="2776"/>
        <w:gridCol w:w="1531"/>
        <w:gridCol w:w="1061"/>
      </w:tblGrid>
      <w:tr w:rsidR="00E31816" w:rsidTr="00404EBB">
        <w:tc>
          <w:tcPr>
            <w:tcW w:w="2943" w:type="dxa"/>
          </w:tcPr>
          <w:p w:rsidR="00E31816" w:rsidRPr="006B7245" w:rsidRDefault="00E31816" w:rsidP="006C45CA">
            <w:pPr>
              <w:spacing w:before="120" w:after="120" w:line="252" w:lineRule="auto"/>
              <w:jc w:val="center"/>
              <w:rPr>
                <w:rFonts w:cstheme="minorHAnsi"/>
                <w:b/>
              </w:rPr>
            </w:pPr>
            <w:r w:rsidRPr="006B7245">
              <w:rPr>
                <w:rFonts w:cstheme="minorHAnsi"/>
                <w:b/>
              </w:rPr>
              <w:t>Soumissionnaire/</w:t>
            </w:r>
            <w:proofErr w:type="spellStart"/>
            <w:r w:rsidRPr="006B7245">
              <w:rPr>
                <w:rFonts w:cstheme="minorHAnsi"/>
                <w:b/>
              </w:rPr>
              <w:t>Tenderer</w:t>
            </w:r>
            <w:proofErr w:type="spellEnd"/>
          </w:p>
        </w:tc>
        <w:tc>
          <w:tcPr>
            <w:tcW w:w="2061" w:type="dxa"/>
          </w:tcPr>
          <w:p w:rsidR="00E31816" w:rsidRDefault="00E31816" w:rsidP="006C45CA">
            <w:pPr>
              <w:spacing w:before="120" w:after="120" w:line="252" w:lineRule="auto"/>
              <w:jc w:val="center"/>
              <w:rPr>
                <w:rFonts w:cstheme="minorHAnsi"/>
                <w:b/>
              </w:rPr>
            </w:pPr>
            <w:r>
              <w:rPr>
                <w:rFonts w:cstheme="minorHAnsi"/>
                <w:b/>
              </w:rPr>
              <w:t>Modèle</w:t>
            </w:r>
          </w:p>
        </w:tc>
        <w:tc>
          <w:tcPr>
            <w:tcW w:w="1584" w:type="dxa"/>
          </w:tcPr>
          <w:p w:rsidR="00E31816" w:rsidRPr="006B7245" w:rsidRDefault="00E31816" w:rsidP="006C45CA">
            <w:pPr>
              <w:spacing w:before="120" w:after="120" w:line="252" w:lineRule="auto"/>
              <w:jc w:val="center"/>
              <w:rPr>
                <w:rFonts w:cstheme="minorHAnsi"/>
                <w:b/>
              </w:rPr>
            </w:pPr>
            <w:r>
              <w:rPr>
                <w:rFonts w:cstheme="minorHAnsi"/>
                <w:b/>
              </w:rPr>
              <w:t>Total</w:t>
            </w:r>
          </w:p>
        </w:tc>
      </w:tr>
      <w:tr w:rsidR="00E31816" w:rsidTr="00404EBB">
        <w:tc>
          <w:tcPr>
            <w:tcW w:w="2943" w:type="dxa"/>
          </w:tcPr>
          <w:p w:rsidR="00E31816" w:rsidRDefault="00E31816" w:rsidP="006C45CA">
            <w:pPr>
              <w:spacing w:before="120" w:after="120" w:line="252" w:lineRule="auto"/>
              <w:jc w:val="both"/>
              <w:rPr>
                <w:rFonts w:cstheme="minorHAnsi"/>
              </w:rPr>
            </w:pPr>
            <w:r>
              <w:rPr>
                <w:rFonts w:cstheme="minorHAnsi"/>
              </w:rPr>
              <w:t>TOROMONT CAT</w:t>
            </w:r>
          </w:p>
        </w:tc>
        <w:tc>
          <w:tcPr>
            <w:tcW w:w="2061" w:type="dxa"/>
          </w:tcPr>
          <w:p w:rsidR="00751EAC" w:rsidRDefault="00751EAC" w:rsidP="006C45CA">
            <w:pPr>
              <w:spacing w:before="120" w:after="120" w:line="252" w:lineRule="auto"/>
              <w:jc w:val="center"/>
              <w:rPr>
                <w:rFonts w:cstheme="minorHAnsi"/>
              </w:rPr>
            </w:pPr>
            <w:r>
              <w:rPr>
                <w:rFonts w:cstheme="minorHAnsi"/>
              </w:rPr>
              <w:t>Caterpillar</w:t>
            </w:r>
          </w:p>
          <w:p w:rsidR="00E31816" w:rsidRDefault="00E31816" w:rsidP="006C45CA">
            <w:pPr>
              <w:spacing w:before="120" w:after="120" w:line="252" w:lineRule="auto"/>
              <w:jc w:val="center"/>
              <w:rPr>
                <w:rFonts w:cstheme="minorHAnsi"/>
              </w:rPr>
            </w:pPr>
            <w:r>
              <w:rPr>
                <w:rFonts w:cstheme="minorHAnsi"/>
              </w:rPr>
              <w:t xml:space="preserve">60 </w:t>
            </w:r>
            <w:proofErr w:type="spellStart"/>
            <w:r>
              <w:rPr>
                <w:rFonts w:cstheme="minorHAnsi"/>
              </w:rPr>
              <w:t>kw</w:t>
            </w:r>
            <w:proofErr w:type="spellEnd"/>
          </w:p>
        </w:tc>
        <w:tc>
          <w:tcPr>
            <w:tcW w:w="1584" w:type="dxa"/>
          </w:tcPr>
          <w:p w:rsidR="00E31816" w:rsidRDefault="00E31816" w:rsidP="006C45CA">
            <w:pPr>
              <w:spacing w:before="120" w:after="120" w:line="252" w:lineRule="auto"/>
              <w:jc w:val="right"/>
              <w:rPr>
                <w:rFonts w:cstheme="minorHAnsi"/>
              </w:rPr>
            </w:pPr>
            <w:r>
              <w:rPr>
                <w:rFonts w:cstheme="minorHAnsi"/>
              </w:rPr>
              <w:t>35 000$</w:t>
            </w:r>
          </w:p>
        </w:tc>
      </w:tr>
      <w:tr w:rsidR="00E31816" w:rsidTr="00404EBB">
        <w:tc>
          <w:tcPr>
            <w:tcW w:w="2943" w:type="dxa"/>
          </w:tcPr>
          <w:p w:rsidR="00E31816" w:rsidRDefault="00E31816" w:rsidP="006C45CA">
            <w:pPr>
              <w:spacing w:before="120" w:after="120" w:line="252" w:lineRule="auto"/>
              <w:jc w:val="both"/>
              <w:rPr>
                <w:rFonts w:cstheme="minorHAnsi"/>
              </w:rPr>
            </w:pPr>
            <w:r>
              <w:rPr>
                <w:rFonts w:cstheme="minorHAnsi"/>
              </w:rPr>
              <w:t>EQUILUBE</w:t>
            </w:r>
          </w:p>
        </w:tc>
        <w:tc>
          <w:tcPr>
            <w:tcW w:w="2061" w:type="dxa"/>
          </w:tcPr>
          <w:p w:rsidR="00751EAC" w:rsidRDefault="00E31816" w:rsidP="006C45CA">
            <w:pPr>
              <w:spacing w:before="120" w:after="120" w:line="252" w:lineRule="auto"/>
              <w:jc w:val="center"/>
              <w:rPr>
                <w:rFonts w:cstheme="minorHAnsi"/>
              </w:rPr>
            </w:pPr>
            <w:proofErr w:type="spellStart"/>
            <w:r>
              <w:rPr>
                <w:rFonts w:cstheme="minorHAnsi"/>
              </w:rPr>
              <w:t>Generac</w:t>
            </w:r>
            <w:proofErr w:type="spellEnd"/>
            <w:r>
              <w:rPr>
                <w:rFonts w:cstheme="minorHAnsi"/>
              </w:rPr>
              <w:t xml:space="preserve">, </w:t>
            </w:r>
          </w:p>
          <w:p w:rsidR="00E31816" w:rsidRDefault="00E31816" w:rsidP="006C45CA">
            <w:pPr>
              <w:spacing w:before="120" w:after="120" w:line="252" w:lineRule="auto"/>
              <w:jc w:val="center"/>
              <w:rPr>
                <w:rFonts w:cstheme="minorHAnsi"/>
              </w:rPr>
            </w:pPr>
            <w:r>
              <w:rPr>
                <w:rFonts w:cstheme="minorHAnsi"/>
              </w:rPr>
              <w:t xml:space="preserve">45 </w:t>
            </w:r>
            <w:proofErr w:type="spellStart"/>
            <w:r>
              <w:rPr>
                <w:rFonts w:cstheme="minorHAnsi"/>
              </w:rPr>
              <w:t>kw</w:t>
            </w:r>
            <w:proofErr w:type="spellEnd"/>
          </w:p>
        </w:tc>
        <w:tc>
          <w:tcPr>
            <w:tcW w:w="1584" w:type="dxa"/>
          </w:tcPr>
          <w:p w:rsidR="00E31816" w:rsidRDefault="00E31816" w:rsidP="006C45CA">
            <w:pPr>
              <w:spacing w:before="120" w:after="120" w:line="252" w:lineRule="auto"/>
              <w:jc w:val="right"/>
              <w:rPr>
                <w:rFonts w:cstheme="minorHAnsi"/>
              </w:rPr>
            </w:pPr>
            <w:r>
              <w:rPr>
                <w:rFonts w:cstheme="minorHAnsi"/>
              </w:rPr>
              <w:t>36 615$</w:t>
            </w:r>
          </w:p>
        </w:tc>
      </w:tr>
    </w:tbl>
    <w:p w:rsidR="00E31816" w:rsidRPr="00B4678C" w:rsidRDefault="00E31816" w:rsidP="006C45CA">
      <w:pPr>
        <w:tabs>
          <w:tab w:val="left" w:pos="2268"/>
        </w:tabs>
        <w:spacing w:after="120" w:line="252" w:lineRule="auto"/>
        <w:ind w:left="2268" w:hanging="2268"/>
        <w:jc w:val="both"/>
        <w:rPr>
          <w:i/>
          <w:color w:val="000000"/>
          <w:lang w:val="en-CA"/>
        </w:rPr>
      </w:pPr>
    </w:p>
    <w:p w:rsidR="00E31816" w:rsidRDefault="00E31816" w:rsidP="006C45CA">
      <w:pPr>
        <w:spacing w:after="0" w:line="252" w:lineRule="auto"/>
        <w:ind w:left="2268" w:hanging="2268"/>
        <w:jc w:val="both"/>
        <w:rPr>
          <w:rFonts w:cstheme="minorHAnsi"/>
          <w:noProof/>
          <w:color w:val="000000"/>
        </w:rPr>
      </w:pPr>
      <w:r>
        <w:rPr>
          <w:rFonts w:cstheme="minorHAnsi"/>
          <w:noProof/>
          <w:color w:val="000000"/>
        </w:rPr>
        <w:t>EN CONSÉQUENCE</w:t>
      </w:r>
      <w:r>
        <w:rPr>
          <w:rFonts w:cstheme="minorHAnsi"/>
          <w:noProof/>
          <w:color w:val="000000"/>
        </w:rPr>
        <w:tab/>
      </w:r>
      <w:r w:rsidRPr="00591F67">
        <w:rPr>
          <w:rFonts w:cstheme="minorHAnsi"/>
          <w:noProof/>
          <w:color w:val="000000"/>
        </w:rPr>
        <w:t xml:space="preserve">il est proposé par </w:t>
      </w:r>
      <w:r>
        <w:rPr>
          <w:rFonts w:cstheme="minorHAnsi"/>
          <w:noProof/>
          <w:color w:val="000000"/>
        </w:rPr>
        <w:t>le conseiller Denis Fillion</w:t>
      </w:r>
      <w:r w:rsidRPr="00591F67">
        <w:rPr>
          <w:rFonts w:cstheme="minorHAnsi"/>
          <w:noProof/>
          <w:color w:val="000000"/>
        </w:rPr>
        <w:t xml:space="preserve"> et résolu</w:t>
      </w:r>
      <w:r>
        <w:rPr>
          <w:rFonts w:cstheme="minorHAnsi"/>
          <w:noProof/>
          <w:color w:val="000000"/>
        </w:rPr>
        <w:t>:</w:t>
      </w:r>
      <w:r w:rsidRPr="00591F67">
        <w:rPr>
          <w:rFonts w:cstheme="minorHAnsi"/>
          <w:noProof/>
          <w:color w:val="000000"/>
        </w:rPr>
        <w:t xml:space="preserve"> </w:t>
      </w:r>
    </w:p>
    <w:p w:rsidR="00E31816" w:rsidRPr="00B4678C" w:rsidRDefault="00E31816" w:rsidP="006C45CA">
      <w:pPr>
        <w:spacing w:after="0" w:line="252" w:lineRule="auto"/>
        <w:ind w:left="2268" w:hanging="2268"/>
        <w:jc w:val="both"/>
        <w:rPr>
          <w:rFonts w:cstheme="minorHAnsi"/>
          <w:noProof/>
          <w:color w:val="000000"/>
        </w:rPr>
      </w:pPr>
    </w:p>
    <w:p w:rsidR="00E31816" w:rsidRDefault="00E31816" w:rsidP="006C45CA">
      <w:pPr>
        <w:pStyle w:val="Paragraphedeliste"/>
        <w:numPr>
          <w:ilvl w:val="0"/>
          <w:numId w:val="37"/>
        </w:numPr>
        <w:spacing w:line="252" w:lineRule="auto"/>
        <w:ind w:left="2268" w:hanging="283"/>
        <w:jc w:val="both"/>
        <w:rPr>
          <w:rFonts w:asciiTheme="minorHAnsi" w:hAnsiTheme="minorHAnsi" w:cstheme="minorHAnsi"/>
          <w:color w:val="000000"/>
          <w:sz w:val="22"/>
          <w:szCs w:val="22"/>
        </w:rPr>
      </w:pPr>
      <w:r w:rsidRPr="00B4678C">
        <w:rPr>
          <w:rFonts w:asciiTheme="minorHAnsi" w:hAnsiTheme="minorHAnsi" w:cstheme="minorHAnsi"/>
          <w:noProof/>
          <w:color w:val="000000"/>
          <w:sz w:val="22"/>
          <w:szCs w:val="22"/>
        </w:rPr>
        <w:t xml:space="preserve">que </w:t>
      </w:r>
      <w:r>
        <w:rPr>
          <w:rFonts w:asciiTheme="minorHAnsi" w:hAnsiTheme="minorHAnsi" w:cstheme="minorHAnsi"/>
          <w:color w:val="000000"/>
          <w:sz w:val="22"/>
          <w:szCs w:val="22"/>
        </w:rPr>
        <w:t xml:space="preserve">suivant la vérification du réservoir de la génératrice, </w:t>
      </w:r>
      <w:r w:rsidRPr="00B4678C">
        <w:rPr>
          <w:rFonts w:asciiTheme="minorHAnsi" w:hAnsiTheme="minorHAnsi" w:cstheme="minorHAnsi"/>
          <w:sz w:val="22"/>
          <w:szCs w:val="22"/>
        </w:rPr>
        <w:t xml:space="preserve">le conseil municipal autorise le </w:t>
      </w:r>
      <w:r>
        <w:rPr>
          <w:rFonts w:asciiTheme="minorHAnsi" w:hAnsiTheme="minorHAnsi" w:cstheme="minorHAnsi"/>
          <w:sz w:val="22"/>
          <w:szCs w:val="22"/>
        </w:rPr>
        <w:t xml:space="preserve">maire et le </w:t>
      </w:r>
      <w:r w:rsidRPr="00B4678C">
        <w:rPr>
          <w:rFonts w:asciiTheme="minorHAnsi" w:hAnsiTheme="minorHAnsi" w:cstheme="minorHAnsi"/>
          <w:sz w:val="22"/>
          <w:szCs w:val="22"/>
        </w:rPr>
        <w:t xml:space="preserve">directeur général à procéder à l’achat d’une génératrice mobile </w:t>
      </w:r>
      <w:r w:rsidRPr="00B4678C">
        <w:rPr>
          <w:rFonts w:asciiTheme="minorHAnsi" w:hAnsiTheme="minorHAnsi" w:cstheme="minorHAnsi"/>
          <w:color w:val="000000"/>
          <w:sz w:val="22"/>
          <w:szCs w:val="22"/>
        </w:rPr>
        <w:t xml:space="preserve">Caterpillar, 60 </w:t>
      </w:r>
      <w:proofErr w:type="spellStart"/>
      <w:r w:rsidRPr="00B4678C">
        <w:rPr>
          <w:rFonts w:asciiTheme="minorHAnsi" w:hAnsiTheme="minorHAnsi" w:cstheme="minorHAnsi"/>
          <w:color w:val="000000"/>
          <w:sz w:val="22"/>
          <w:szCs w:val="22"/>
        </w:rPr>
        <w:t>kw</w:t>
      </w:r>
      <w:proofErr w:type="spellEnd"/>
      <w:r w:rsidRPr="00B4678C">
        <w:rPr>
          <w:rFonts w:asciiTheme="minorHAnsi" w:hAnsiTheme="minorHAnsi" w:cstheme="minorHAnsi"/>
          <w:color w:val="000000"/>
          <w:sz w:val="22"/>
          <w:szCs w:val="22"/>
        </w:rPr>
        <w:t>, au montant de 35 000$ plus taxes</w:t>
      </w:r>
      <w:r>
        <w:rPr>
          <w:rFonts w:asciiTheme="minorHAnsi" w:hAnsiTheme="minorHAnsi" w:cstheme="minorHAnsi"/>
          <w:color w:val="000000"/>
          <w:sz w:val="22"/>
          <w:szCs w:val="22"/>
        </w:rPr>
        <w:t>;</w:t>
      </w:r>
    </w:p>
    <w:p w:rsidR="00E31816" w:rsidRDefault="00E31816" w:rsidP="006C45CA">
      <w:pPr>
        <w:pStyle w:val="Paragraphedeliste"/>
        <w:spacing w:line="252" w:lineRule="auto"/>
        <w:ind w:left="2268" w:hanging="283"/>
        <w:jc w:val="both"/>
        <w:rPr>
          <w:rFonts w:asciiTheme="minorHAnsi" w:hAnsiTheme="minorHAnsi" w:cstheme="minorHAnsi"/>
          <w:color w:val="000000"/>
          <w:sz w:val="22"/>
          <w:szCs w:val="22"/>
        </w:rPr>
      </w:pPr>
    </w:p>
    <w:p w:rsidR="00E31816" w:rsidRDefault="00E31816" w:rsidP="006C45CA">
      <w:pPr>
        <w:pStyle w:val="Paragraphedeliste"/>
        <w:numPr>
          <w:ilvl w:val="0"/>
          <w:numId w:val="37"/>
        </w:numPr>
        <w:spacing w:line="252" w:lineRule="auto"/>
        <w:ind w:left="2268"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l</w:t>
      </w:r>
      <w:r w:rsidRPr="00B4678C">
        <w:rPr>
          <w:rFonts w:asciiTheme="minorHAnsi" w:hAnsiTheme="minorHAnsi" w:cstheme="minorHAnsi"/>
          <w:color w:val="000000"/>
          <w:sz w:val="22"/>
          <w:szCs w:val="22"/>
        </w:rPr>
        <w:t>es fonds nécessaires seront prélevés au poste b</w:t>
      </w:r>
      <w:r>
        <w:rPr>
          <w:rFonts w:asciiTheme="minorHAnsi" w:hAnsiTheme="minorHAnsi" w:cstheme="minorHAnsi"/>
          <w:color w:val="000000"/>
          <w:sz w:val="22"/>
          <w:szCs w:val="22"/>
        </w:rPr>
        <w:t>udgétaire 23.030.01.725;</w:t>
      </w:r>
    </w:p>
    <w:p w:rsidR="00E31816" w:rsidRPr="00B4678C" w:rsidRDefault="00E31816" w:rsidP="006C45CA">
      <w:pPr>
        <w:pStyle w:val="Paragraphedeliste"/>
        <w:spacing w:line="252" w:lineRule="auto"/>
        <w:ind w:left="2268" w:hanging="283"/>
        <w:rPr>
          <w:rFonts w:cstheme="minorHAnsi"/>
          <w:color w:val="000000"/>
        </w:rPr>
      </w:pPr>
    </w:p>
    <w:p w:rsidR="00E31816" w:rsidRPr="00B4678C" w:rsidRDefault="00E31816" w:rsidP="006C45CA">
      <w:pPr>
        <w:pStyle w:val="Paragraphedeliste"/>
        <w:numPr>
          <w:ilvl w:val="0"/>
          <w:numId w:val="37"/>
        </w:numPr>
        <w:spacing w:line="252" w:lineRule="auto"/>
        <w:ind w:left="2268" w:hanging="283"/>
        <w:jc w:val="both"/>
        <w:rPr>
          <w:rFonts w:asciiTheme="minorHAnsi" w:hAnsiTheme="minorHAnsi" w:cstheme="minorHAnsi"/>
          <w:color w:val="000000"/>
          <w:sz w:val="20"/>
          <w:szCs w:val="22"/>
        </w:rPr>
      </w:pPr>
      <w:r w:rsidRPr="00B4678C">
        <w:rPr>
          <w:rFonts w:asciiTheme="minorHAnsi" w:hAnsiTheme="minorHAnsi" w:cstheme="minorHAnsi"/>
          <w:color w:val="000000"/>
          <w:sz w:val="22"/>
        </w:rPr>
        <w:t>d’autoriser le directeur général et le coordonnateur des finances à transférer du Fonds de roulement le montant nécessaire pour payer cette dépense qui sera remboursable sur une période de 3 ans.</w:t>
      </w:r>
    </w:p>
    <w:p w:rsidR="00E31816" w:rsidRPr="00F30802" w:rsidRDefault="00E31816" w:rsidP="006C45CA">
      <w:pPr>
        <w:spacing w:after="0" w:line="252" w:lineRule="auto"/>
        <w:ind w:left="2268" w:hanging="2268"/>
        <w:jc w:val="both"/>
        <w:rPr>
          <w:i/>
          <w:color w:val="000000"/>
        </w:rPr>
      </w:pPr>
    </w:p>
    <w:p w:rsidR="00E31816" w:rsidRDefault="00E31816" w:rsidP="006C45CA">
      <w:pPr>
        <w:spacing w:after="0" w:line="252" w:lineRule="auto"/>
        <w:ind w:left="2268" w:hanging="2268"/>
        <w:jc w:val="both"/>
        <w:rPr>
          <w:i/>
          <w:color w:val="000000"/>
          <w:lang w:val="en-CA"/>
        </w:rPr>
      </w:pPr>
      <w:r w:rsidRPr="00BC1908">
        <w:rPr>
          <w:i/>
          <w:color w:val="000000"/>
          <w:lang w:val="en-CA"/>
        </w:rPr>
        <w:t xml:space="preserve">THEREFORE </w:t>
      </w:r>
      <w:r w:rsidRPr="00BC1908">
        <w:rPr>
          <w:i/>
          <w:color w:val="000000"/>
          <w:lang w:val="en-CA"/>
        </w:rPr>
        <w:tab/>
        <w:t xml:space="preserve">it is proposed by Councillor </w:t>
      </w:r>
      <w:r>
        <w:rPr>
          <w:i/>
          <w:color w:val="000000"/>
          <w:lang w:val="en-CA"/>
        </w:rPr>
        <w:t>Denis Fillion</w:t>
      </w:r>
      <w:r w:rsidRPr="00BC1908">
        <w:rPr>
          <w:i/>
          <w:color w:val="000000"/>
          <w:lang w:val="en-CA"/>
        </w:rPr>
        <w:t xml:space="preserve"> and </w:t>
      </w:r>
      <w:r>
        <w:rPr>
          <w:i/>
          <w:color w:val="000000"/>
          <w:lang w:val="en-CA"/>
        </w:rPr>
        <w:t>resolved:</w:t>
      </w:r>
    </w:p>
    <w:p w:rsidR="00E31816" w:rsidRDefault="00E31816" w:rsidP="006C45CA">
      <w:pPr>
        <w:spacing w:after="0" w:line="252" w:lineRule="auto"/>
        <w:ind w:left="2268" w:hanging="2268"/>
        <w:jc w:val="both"/>
        <w:rPr>
          <w:i/>
          <w:color w:val="000000"/>
          <w:lang w:val="en-CA"/>
        </w:rPr>
      </w:pPr>
    </w:p>
    <w:p w:rsidR="00E31816" w:rsidRPr="002B5BCC" w:rsidRDefault="00E31816" w:rsidP="006C45CA">
      <w:pPr>
        <w:pStyle w:val="Paragraphedeliste"/>
        <w:numPr>
          <w:ilvl w:val="0"/>
          <w:numId w:val="37"/>
        </w:numPr>
        <w:spacing w:line="252" w:lineRule="auto"/>
        <w:ind w:left="2268" w:hanging="283"/>
        <w:jc w:val="both"/>
        <w:rPr>
          <w:rFonts w:asciiTheme="minorHAnsi" w:hAnsiTheme="minorHAnsi" w:cstheme="minorHAnsi"/>
          <w:i/>
          <w:color w:val="000000"/>
          <w:sz w:val="22"/>
          <w:lang w:val="en-CA"/>
        </w:rPr>
      </w:pPr>
      <w:r w:rsidRPr="002B5BCC">
        <w:rPr>
          <w:rFonts w:asciiTheme="minorHAnsi" w:hAnsiTheme="minorHAnsi" w:cstheme="minorHAnsi"/>
          <w:i/>
          <w:color w:val="000000"/>
          <w:sz w:val="22"/>
          <w:lang w:val="en-CA"/>
        </w:rPr>
        <w:t xml:space="preserve">that </w:t>
      </w:r>
      <w:r w:rsidRPr="00B96F55">
        <w:rPr>
          <w:rFonts w:asciiTheme="minorHAnsi" w:hAnsiTheme="minorHAnsi" w:cstheme="minorHAnsi"/>
          <w:i/>
          <w:color w:val="000000"/>
          <w:sz w:val="22"/>
          <w:lang w:val="en-CA"/>
        </w:rPr>
        <w:t>following the verification of the gen</w:t>
      </w:r>
      <w:r>
        <w:rPr>
          <w:rFonts w:asciiTheme="minorHAnsi" w:hAnsiTheme="minorHAnsi" w:cstheme="minorHAnsi"/>
          <w:i/>
          <w:color w:val="000000"/>
          <w:sz w:val="22"/>
          <w:lang w:val="en-CA"/>
        </w:rPr>
        <w:t xml:space="preserve">erator tank, </w:t>
      </w:r>
      <w:r w:rsidRPr="002B5BCC">
        <w:rPr>
          <w:rFonts w:asciiTheme="minorHAnsi" w:hAnsiTheme="minorHAnsi" w:cstheme="minorHAnsi"/>
          <w:i/>
          <w:color w:val="000000"/>
          <w:sz w:val="22"/>
          <w:lang w:val="en-CA"/>
        </w:rPr>
        <w:t xml:space="preserve">the municipal council authorize the </w:t>
      </w:r>
      <w:r>
        <w:rPr>
          <w:rFonts w:asciiTheme="minorHAnsi" w:hAnsiTheme="minorHAnsi" w:cstheme="minorHAnsi"/>
          <w:i/>
          <w:color w:val="000000"/>
          <w:sz w:val="22"/>
          <w:lang w:val="en-CA"/>
        </w:rPr>
        <w:t>Mayor and the D</w:t>
      </w:r>
      <w:r w:rsidRPr="002B5BCC">
        <w:rPr>
          <w:rFonts w:asciiTheme="minorHAnsi" w:hAnsiTheme="minorHAnsi" w:cstheme="minorHAnsi"/>
          <w:i/>
          <w:color w:val="000000"/>
          <w:sz w:val="22"/>
          <w:lang w:val="en-CA"/>
        </w:rPr>
        <w:t xml:space="preserve">irector general to proceed with the purchase of a </w:t>
      </w:r>
      <w:r w:rsidRPr="00B96F55">
        <w:rPr>
          <w:rFonts w:asciiTheme="minorHAnsi" w:hAnsiTheme="minorHAnsi" w:cstheme="minorHAnsi"/>
          <w:i/>
          <w:color w:val="000000"/>
          <w:sz w:val="22"/>
          <w:lang w:val="en-CA"/>
        </w:rPr>
        <w:t xml:space="preserve">Caterpillar mobile generator, 60 kw, </w:t>
      </w:r>
      <w:r>
        <w:rPr>
          <w:rFonts w:asciiTheme="minorHAnsi" w:hAnsiTheme="minorHAnsi" w:cstheme="minorHAnsi"/>
          <w:i/>
          <w:color w:val="000000"/>
          <w:sz w:val="22"/>
          <w:lang w:val="en-CA"/>
        </w:rPr>
        <w:t>in the amount of $</w:t>
      </w:r>
      <w:r w:rsidRPr="00B96F55">
        <w:rPr>
          <w:rFonts w:asciiTheme="minorHAnsi" w:hAnsiTheme="minorHAnsi" w:cstheme="minorHAnsi"/>
          <w:i/>
          <w:color w:val="000000"/>
          <w:sz w:val="22"/>
          <w:lang w:val="en-CA"/>
        </w:rPr>
        <w:t>35,000 plus taxes;</w:t>
      </w:r>
    </w:p>
    <w:p w:rsidR="00E31816" w:rsidRPr="002B5BCC" w:rsidRDefault="00E31816" w:rsidP="006C45CA">
      <w:pPr>
        <w:pStyle w:val="Paragraphedeliste"/>
        <w:spacing w:line="252" w:lineRule="auto"/>
        <w:ind w:left="2268" w:hanging="283"/>
        <w:rPr>
          <w:rFonts w:asciiTheme="minorHAnsi" w:hAnsiTheme="minorHAnsi" w:cstheme="minorHAnsi"/>
          <w:i/>
          <w:color w:val="000000"/>
          <w:sz w:val="22"/>
          <w:lang w:val="en-CA"/>
        </w:rPr>
      </w:pPr>
    </w:p>
    <w:p w:rsidR="00E31816" w:rsidRPr="002B5BCC" w:rsidRDefault="00E31816" w:rsidP="006C45CA">
      <w:pPr>
        <w:pStyle w:val="Paragraphedeliste"/>
        <w:numPr>
          <w:ilvl w:val="0"/>
          <w:numId w:val="37"/>
        </w:numPr>
        <w:spacing w:line="252" w:lineRule="auto"/>
        <w:ind w:left="2268" w:hanging="283"/>
        <w:jc w:val="both"/>
        <w:rPr>
          <w:rFonts w:asciiTheme="minorHAnsi" w:hAnsiTheme="minorHAnsi" w:cstheme="minorHAnsi"/>
          <w:i/>
          <w:color w:val="000000"/>
          <w:sz w:val="22"/>
          <w:lang w:val="en-CA"/>
        </w:rPr>
      </w:pPr>
      <w:r w:rsidRPr="002B5BCC">
        <w:rPr>
          <w:rFonts w:asciiTheme="minorHAnsi" w:hAnsiTheme="minorHAnsi" w:cstheme="minorHAnsi"/>
          <w:i/>
          <w:color w:val="000000"/>
          <w:sz w:val="22"/>
          <w:lang w:val="en-CA"/>
        </w:rPr>
        <w:t>the necessary funds will be taken from budget item 23.030.01.725;</w:t>
      </w:r>
    </w:p>
    <w:p w:rsidR="00E31816" w:rsidRPr="002B5BCC" w:rsidRDefault="00E31816" w:rsidP="006C45CA">
      <w:pPr>
        <w:pStyle w:val="Paragraphedeliste"/>
        <w:spacing w:line="252" w:lineRule="auto"/>
        <w:ind w:left="2268" w:hanging="283"/>
        <w:rPr>
          <w:rFonts w:asciiTheme="minorHAnsi" w:hAnsiTheme="minorHAnsi" w:cstheme="minorHAnsi"/>
          <w:i/>
          <w:color w:val="000000"/>
          <w:sz w:val="22"/>
          <w:lang w:val="en-CA"/>
        </w:rPr>
      </w:pPr>
    </w:p>
    <w:p w:rsidR="00E31816" w:rsidRPr="002B5BCC" w:rsidRDefault="00E31816" w:rsidP="006C45CA">
      <w:pPr>
        <w:pStyle w:val="Paragraphedeliste"/>
        <w:numPr>
          <w:ilvl w:val="0"/>
          <w:numId w:val="37"/>
        </w:numPr>
        <w:spacing w:line="252" w:lineRule="auto"/>
        <w:ind w:left="2268" w:hanging="283"/>
        <w:jc w:val="both"/>
        <w:rPr>
          <w:rFonts w:asciiTheme="minorHAnsi" w:hAnsiTheme="minorHAnsi" w:cstheme="minorHAnsi"/>
          <w:i/>
          <w:color w:val="000000"/>
          <w:sz w:val="22"/>
          <w:lang w:val="en-CA"/>
        </w:rPr>
      </w:pPr>
      <w:proofErr w:type="gramStart"/>
      <w:r w:rsidRPr="002B5BCC">
        <w:rPr>
          <w:rFonts w:asciiTheme="minorHAnsi" w:hAnsiTheme="minorHAnsi" w:cstheme="minorHAnsi"/>
          <w:i/>
          <w:color w:val="000000"/>
          <w:sz w:val="22"/>
          <w:lang w:val="en-CA"/>
        </w:rPr>
        <w:t>to</w:t>
      </w:r>
      <w:proofErr w:type="gramEnd"/>
      <w:r w:rsidRPr="002B5BCC">
        <w:rPr>
          <w:rFonts w:asciiTheme="minorHAnsi" w:hAnsiTheme="minorHAnsi" w:cstheme="minorHAnsi"/>
          <w:i/>
          <w:color w:val="000000"/>
          <w:sz w:val="22"/>
          <w:lang w:val="en-CA"/>
        </w:rPr>
        <w:t xml:space="preserve"> authorize the director general and the finance coordinator to transfer from the Working Capital Fund the amount necessary to pay this expense which will be reimbursable over a period of 3 years.</w:t>
      </w:r>
    </w:p>
    <w:p w:rsidR="00C54226" w:rsidRPr="00B40ABD" w:rsidRDefault="00C54226" w:rsidP="006C45CA">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C54226" w:rsidRPr="00B40ABD" w:rsidRDefault="00C54226" w:rsidP="006C45CA">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C54226" w:rsidRPr="00B40ABD" w:rsidRDefault="00C54226" w:rsidP="006C45CA">
      <w:pPr>
        <w:spacing w:after="0" w:line="252" w:lineRule="auto"/>
        <w:rPr>
          <w:rFonts w:cstheme="minorHAnsi"/>
          <w:i/>
        </w:rPr>
      </w:pPr>
    </w:p>
    <w:p w:rsidR="00D673D1" w:rsidRPr="00FD6444" w:rsidRDefault="00D673D1" w:rsidP="006C45CA">
      <w:pPr>
        <w:spacing w:after="0" w:line="252" w:lineRule="auto"/>
        <w:jc w:val="both"/>
        <w:rPr>
          <w:rFonts w:eastAsia="Times New Roman" w:cstheme="minorHAnsi"/>
          <w:color w:val="000000"/>
          <w:lang w:val="en-CA" w:eastAsia="fr-CA"/>
        </w:rPr>
      </w:pPr>
    </w:p>
    <w:p w:rsidR="003D7772" w:rsidRPr="003A7758" w:rsidRDefault="003D7772" w:rsidP="003D7772">
      <w:pPr>
        <w:spacing w:after="0" w:line="252" w:lineRule="auto"/>
        <w:rPr>
          <w:b/>
          <w:u w:val="single"/>
        </w:rPr>
      </w:pPr>
      <w:r>
        <w:rPr>
          <w:rFonts w:cs="Arial"/>
          <w:b/>
          <w:sz w:val="21"/>
          <w:szCs w:val="21"/>
          <w:u w:val="single"/>
        </w:rPr>
        <w:t>CERTIFICAT DU SECRÉTAIRE-TRÉSORIER</w:t>
      </w:r>
    </w:p>
    <w:p w:rsidR="003D7772" w:rsidRPr="00FE76C9" w:rsidRDefault="003D7772" w:rsidP="003D7772">
      <w:pPr>
        <w:spacing w:line="252" w:lineRule="auto"/>
        <w:jc w:val="both"/>
        <w:outlineLvl w:val="0"/>
        <w:rPr>
          <w:rFonts w:cs="Arial"/>
          <w:b/>
          <w:sz w:val="21"/>
          <w:szCs w:val="21"/>
          <w:u w:val="single"/>
        </w:rPr>
      </w:pPr>
      <w:r>
        <w:rPr>
          <w:rFonts w:cs="Arial"/>
          <w:b/>
          <w:i/>
          <w:sz w:val="21"/>
          <w:szCs w:val="21"/>
          <w:u w:val="single"/>
        </w:rPr>
        <w:t xml:space="preserve">SECRETARY-TREASURER </w:t>
      </w:r>
      <w:r w:rsidRPr="00FE76C9">
        <w:rPr>
          <w:rFonts w:cs="Arial"/>
          <w:b/>
          <w:i/>
          <w:sz w:val="21"/>
          <w:szCs w:val="21"/>
          <w:u w:val="single"/>
        </w:rPr>
        <w:t>CERTIFICATE</w:t>
      </w:r>
    </w:p>
    <w:p w:rsidR="003D7772" w:rsidRPr="00955F92" w:rsidRDefault="003D7772" w:rsidP="003D7772">
      <w:pPr>
        <w:spacing w:line="252" w:lineRule="auto"/>
        <w:jc w:val="both"/>
        <w:rPr>
          <w:color w:val="000000"/>
        </w:rPr>
      </w:pPr>
      <w:r>
        <w:rPr>
          <w:color w:val="000000"/>
        </w:rPr>
        <w:t>Je, soussigné, Marc Beaulieu, secrétaire-trésorier de la municipalité de Grenville-sur-la-Rouge, certifie sous mon serment d’office, que les crédits sont disponibles pour payer toutes les dépenses autorisées lors de la présente séance.</w:t>
      </w:r>
    </w:p>
    <w:p w:rsidR="003D7772" w:rsidRPr="00FE76C9" w:rsidRDefault="003D7772" w:rsidP="003D7772">
      <w:pPr>
        <w:spacing w:line="252" w:lineRule="auto"/>
        <w:jc w:val="both"/>
        <w:rPr>
          <w:color w:val="000000"/>
          <w:sz w:val="21"/>
          <w:szCs w:val="21"/>
          <w:lang w:val="en-CA"/>
        </w:rPr>
      </w:pPr>
      <w:r w:rsidRPr="00CA2EC5">
        <w:rPr>
          <w:i/>
          <w:color w:val="000000"/>
          <w:lang w:val="en-CA"/>
        </w:rPr>
        <w:lastRenderedPageBreak/>
        <w:t xml:space="preserve">I, the undersigned, Marc Beaulieu, secretary-treasurer of the municipality of Grenville-sur-la-Rouge, certify under my oath of office, that credits are available to pay all the expenses authorized in </w:t>
      </w:r>
      <w:r>
        <w:rPr>
          <w:i/>
          <w:color w:val="000000"/>
          <w:lang w:val="en-CA"/>
        </w:rPr>
        <w:t>the current meeting.</w:t>
      </w:r>
    </w:p>
    <w:p w:rsidR="00B76785" w:rsidRPr="00B40ABD" w:rsidRDefault="00B76785" w:rsidP="006C45CA">
      <w:pPr>
        <w:spacing w:after="0" w:line="252" w:lineRule="auto"/>
        <w:jc w:val="both"/>
        <w:rPr>
          <w:rFonts w:eastAsia="Times New Roman" w:cstheme="minorHAnsi"/>
          <w:color w:val="000000"/>
          <w:lang w:val="en-CA" w:eastAsia="fr-CA"/>
        </w:rPr>
      </w:pPr>
      <w:bookmarkStart w:id="0" w:name="_GoBack"/>
      <w:bookmarkEnd w:id="0"/>
    </w:p>
    <w:p w:rsidR="00B76785" w:rsidRPr="00B40ABD" w:rsidRDefault="00B76785" w:rsidP="006C45CA">
      <w:pPr>
        <w:spacing w:after="0" w:line="252"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rsidR="00B76785" w:rsidRPr="00B40ABD" w:rsidRDefault="00B76785" w:rsidP="006C45CA">
      <w:pPr>
        <w:spacing w:after="0" w:line="252" w:lineRule="auto"/>
        <w:jc w:val="both"/>
        <w:outlineLvl w:val="0"/>
        <w:rPr>
          <w:rFonts w:cstheme="minorHAnsi"/>
          <w:b/>
          <w:i/>
          <w:u w:val="single"/>
        </w:rPr>
      </w:pPr>
    </w:p>
    <w:p w:rsidR="00276823" w:rsidRPr="00B40ABD" w:rsidRDefault="00276823" w:rsidP="006C45CA">
      <w:pPr>
        <w:tabs>
          <w:tab w:val="left" w:pos="1418"/>
        </w:tabs>
        <w:spacing w:after="0" w:line="252" w:lineRule="auto"/>
        <w:rPr>
          <w:rFonts w:eastAsia="Times New Roman" w:cstheme="minorHAnsi"/>
          <w:lang w:eastAsia="fr-CA"/>
        </w:rPr>
      </w:pPr>
    </w:p>
    <w:p w:rsidR="00276823" w:rsidRPr="00B40ABD" w:rsidRDefault="002C308E" w:rsidP="006C45CA">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LEVÉE DE LA SÉANCE</w:t>
      </w:r>
      <w:r w:rsidR="002973AD" w:rsidRPr="00B40ABD">
        <w:rPr>
          <w:rFonts w:eastAsia="Times New Roman" w:cstheme="minorHAnsi"/>
          <w:b/>
          <w:u w:val="single"/>
          <w:lang w:eastAsia="fr-CA"/>
        </w:rPr>
        <w:t xml:space="preserve"> / ADJOURNMENT</w:t>
      </w:r>
    </w:p>
    <w:p w:rsidR="003069FC" w:rsidRPr="00B40ABD" w:rsidRDefault="003069FC" w:rsidP="006C45CA">
      <w:pPr>
        <w:tabs>
          <w:tab w:val="left" w:pos="1418"/>
        </w:tabs>
        <w:spacing w:after="0" w:line="252" w:lineRule="auto"/>
        <w:rPr>
          <w:rFonts w:eastAsia="Times New Roman" w:cstheme="minorHAnsi"/>
          <w:lang w:eastAsia="fr-CA"/>
        </w:rPr>
      </w:pPr>
    </w:p>
    <w:p w:rsidR="001643B1" w:rsidRPr="00230CA7" w:rsidRDefault="001643B1" w:rsidP="006C45CA">
      <w:pPr>
        <w:pStyle w:val="Sansinterligne"/>
        <w:spacing w:line="252" w:lineRule="auto"/>
        <w:jc w:val="both"/>
        <w:rPr>
          <w:rFonts w:cs="Arial"/>
          <w:b/>
          <w:u w:val="single"/>
        </w:rPr>
      </w:pPr>
      <w:r>
        <w:rPr>
          <w:rFonts w:cs="Arial"/>
          <w:b/>
          <w:u w:val="single"/>
        </w:rPr>
        <w:t>2021-03</w:t>
      </w:r>
      <w:r w:rsidRPr="00230CA7">
        <w:rPr>
          <w:rFonts w:cs="Arial"/>
          <w:b/>
          <w:u w:val="single"/>
        </w:rPr>
        <w:t>-</w:t>
      </w:r>
      <w:r>
        <w:rPr>
          <w:rFonts w:cs="Arial"/>
          <w:b/>
          <w:u w:val="single"/>
        </w:rPr>
        <w:t>103</w:t>
      </w:r>
      <w:r w:rsidRPr="00230CA7">
        <w:rPr>
          <w:rFonts w:cs="Arial"/>
          <w:b/>
          <w:u w:val="single"/>
        </w:rPr>
        <w:tab/>
        <w:t>Levée de la séance</w:t>
      </w:r>
    </w:p>
    <w:p w:rsidR="001643B1" w:rsidRPr="00230CA7" w:rsidRDefault="001643B1" w:rsidP="006C45CA">
      <w:pPr>
        <w:pStyle w:val="Sansinterligne"/>
        <w:spacing w:line="252" w:lineRule="auto"/>
        <w:jc w:val="both"/>
        <w:rPr>
          <w:rFonts w:cs="Arial"/>
          <w:b/>
          <w:u w:val="single"/>
        </w:rPr>
      </w:pPr>
    </w:p>
    <w:p w:rsidR="001643B1" w:rsidRPr="00CF2CF5" w:rsidRDefault="001643B1" w:rsidP="006C45CA">
      <w:pPr>
        <w:pStyle w:val="Sansinterligne"/>
        <w:spacing w:line="252" w:lineRule="auto"/>
        <w:jc w:val="both"/>
        <w:rPr>
          <w:rFonts w:cs="Arial"/>
          <w:b/>
          <w:i/>
          <w:u w:val="single"/>
        </w:rPr>
      </w:pPr>
      <w:r w:rsidRPr="00CF2CF5">
        <w:rPr>
          <w:rFonts w:cs="Arial"/>
          <w:b/>
          <w:i/>
          <w:u w:val="single"/>
        </w:rPr>
        <w:t>2021-03-</w:t>
      </w:r>
      <w:r>
        <w:rPr>
          <w:rFonts w:cs="Arial"/>
          <w:b/>
          <w:i/>
          <w:u w:val="single"/>
        </w:rPr>
        <w:t>103</w:t>
      </w:r>
      <w:r w:rsidRPr="00CF2CF5">
        <w:rPr>
          <w:rFonts w:cs="Arial"/>
          <w:b/>
          <w:i/>
          <w:u w:val="single"/>
        </w:rPr>
        <w:tab/>
      </w:r>
      <w:proofErr w:type="spellStart"/>
      <w:r w:rsidRPr="00CF2CF5">
        <w:rPr>
          <w:rFonts w:cs="Arial"/>
          <w:b/>
          <w:i/>
          <w:u w:val="single"/>
        </w:rPr>
        <w:t>Closure</w:t>
      </w:r>
      <w:proofErr w:type="spellEnd"/>
      <w:r w:rsidRPr="00CF2CF5">
        <w:rPr>
          <w:rFonts w:cs="Arial"/>
          <w:b/>
          <w:i/>
          <w:u w:val="single"/>
        </w:rPr>
        <w:t xml:space="preserve"> of the session</w:t>
      </w:r>
    </w:p>
    <w:p w:rsidR="001643B1" w:rsidRPr="00CF2CF5" w:rsidRDefault="001643B1" w:rsidP="006C45CA">
      <w:pPr>
        <w:pStyle w:val="Sansinterligne"/>
        <w:spacing w:line="252" w:lineRule="auto"/>
        <w:jc w:val="both"/>
        <w:rPr>
          <w:rFonts w:cs="Arial"/>
        </w:rPr>
      </w:pPr>
    </w:p>
    <w:p w:rsidR="001643B1" w:rsidRPr="00230CA7" w:rsidRDefault="001643B1" w:rsidP="006C45CA">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le conseiller Marc André Le Gris</w:t>
      </w:r>
      <w:r w:rsidRPr="00230CA7">
        <w:rPr>
          <w:rFonts w:cs="Arial"/>
        </w:rPr>
        <w:t xml:space="preserve"> et résolu que la présente séance soit levée à </w:t>
      </w:r>
      <w:r>
        <w:rPr>
          <w:rFonts w:cs="Arial"/>
        </w:rPr>
        <w:t>17h51.</w:t>
      </w:r>
    </w:p>
    <w:p w:rsidR="001643B1" w:rsidRPr="00230CA7" w:rsidRDefault="001643B1" w:rsidP="006C45CA">
      <w:pPr>
        <w:pStyle w:val="Sansinterligne"/>
        <w:spacing w:line="252" w:lineRule="auto"/>
        <w:jc w:val="both"/>
        <w:rPr>
          <w:rFonts w:cs="Arial"/>
        </w:rPr>
      </w:pPr>
    </w:p>
    <w:p w:rsidR="001643B1" w:rsidRPr="00230CA7" w:rsidRDefault="001643B1" w:rsidP="006C45CA">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Marc André Le Gris</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i/>
          <w:lang w:val="en-CA"/>
        </w:rPr>
        <w:t>5:51</w:t>
      </w:r>
      <w:r w:rsidRPr="00230CA7">
        <w:rPr>
          <w:rFonts w:cs="Arial"/>
          <w:i/>
          <w:lang w:val="en-CA"/>
        </w:rPr>
        <w:t xml:space="preserve"> pm.</w:t>
      </w:r>
    </w:p>
    <w:p w:rsidR="003069FC" w:rsidRPr="001643B1" w:rsidRDefault="003069FC" w:rsidP="006C45CA">
      <w:pPr>
        <w:tabs>
          <w:tab w:val="left" w:pos="1418"/>
        </w:tabs>
        <w:spacing w:after="0" w:line="252" w:lineRule="auto"/>
        <w:rPr>
          <w:rFonts w:eastAsia="Times New Roman" w:cstheme="minorHAnsi"/>
          <w:lang w:val="en-CA" w:eastAsia="fr-CA"/>
        </w:rPr>
      </w:pPr>
    </w:p>
    <w:p w:rsidR="00B76785" w:rsidRPr="00B40ABD" w:rsidRDefault="00B76785" w:rsidP="006C45CA">
      <w:pPr>
        <w:tabs>
          <w:tab w:val="left" w:pos="1418"/>
        </w:tabs>
        <w:spacing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6C45CA">
      <w:pPr>
        <w:tabs>
          <w:tab w:val="left" w:pos="1418"/>
        </w:tabs>
        <w:spacing w:after="0" w:line="252"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B76785" w:rsidRPr="00B40ABD" w:rsidRDefault="00B76785" w:rsidP="006C45CA">
      <w:pPr>
        <w:tabs>
          <w:tab w:val="left" w:pos="1418"/>
        </w:tabs>
        <w:spacing w:after="0" w:line="252" w:lineRule="auto"/>
        <w:rPr>
          <w:rFonts w:eastAsia="Times New Roman" w:cstheme="minorHAnsi"/>
          <w:lang w:eastAsia="fr-CA"/>
        </w:rPr>
      </w:pPr>
    </w:p>
    <w:p w:rsidR="00B76785" w:rsidRPr="00B40ABD" w:rsidRDefault="00B76785" w:rsidP="006C45CA">
      <w:pPr>
        <w:tabs>
          <w:tab w:val="left" w:pos="1418"/>
        </w:tabs>
        <w:spacing w:after="0" w:line="252" w:lineRule="auto"/>
        <w:rPr>
          <w:rFonts w:eastAsia="Times New Roman" w:cstheme="minorHAnsi"/>
          <w:lang w:eastAsia="fr-CA"/>
        </w:rPr>
      </w:pPr>
    </w:p>
    <w:p w:rsidR="00B76785" w:rsidRPr="00B40ABD" w:rsidRDefault="00B76785" w:rsidP="006C45CA">
      <w:pPr>
        <w:tabs>
          <w:tab w:val="left" w:pos="1418"/>
        </w:tabs>
        <w:spacing w:after="0" w:line="252" w:lineRule="auto"/>
        <w:rPr>
          <w:rFonts w:eastAsia="Times New Roman" w:cstheme="minorHAnsi"/>
          <w:lang w:eastAsia="fr-CA"/>
        </w:rPr>
      </w:pPr>
    </w:p>
    <w:p w:rsidR="00B76785" w:rsidRPr="00B40ABD" w:rsidRDefault="00B76785" w:rsidP="006C45CA">
      <w:pPr>
        <w:spacing w:after="0" w:line="252" w:lineRule="auto"/>
        <w:rPr>
          <w:rFonts w:cstheme="minorHAnsi"/>
        </w:rPr>
      </w:pPr>
    </w:p>
    <w:p w:rsidR="00B76785" w:rsidRPr="00B40ABD" w:rsidRDefault="00B76785" w:rsidP="006C45CA">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rsidTr="00E35E66">
        <w:tc>
          <w:tcPr>
            <w:tcW w:w="2970" w:type="dxa"/>
            <w:tcBorders>
              <w:top w:val="single" w:sz="4" w:space="0" w:color="auto"/>
            </w:tcBorders>
          </w:tcPr>
          <w:p w:rsidR="00B76785" w:rsidRPr="00B40ABD" w:rsidRDefault="00B76785" w:rsidP="006C45CA">
            <w:pPr>
              <w:spacing w:line="252" w:lineRule="auto"/>
              <w:rPr>
                <w:rFonts w:eastAsia="Times New Roman" w:cstheme="minorHAnsi"/>
                <w:lang w:eastAsia="fr-CA"/>
              </w:rPr>
            </w:pPr>
            <w:r w:rsidRPr="00B40ABD">
              <w:rPr>
                <w:rFonts w:eastAsia="Times New Roman" w:cstheme="minorHAnsi"/>
                <w:lang w:eastAsia="fr-CA"/>
              </w:rPr>
              <w:t>Tom Arnold</w:t>
            </w:r>
          </w:p>
          <w:p w:rsidR="00B76785" w:rsidRPr="00B40ABD" w:rsidRDefault="00B76785" w:rsidP="006C45CA">
            <w:pPr>
              <w:spacing w:line="252" w:lineRule="auto"/>
              <w:rPr>
                <w:rFonts w:eastAsia="Times New Roman" w:cstheme="minorHAnsi"/>
                <w:lang w:eastAsia="fr-CA"/>
              </w:rPr>
            </w:pPr>
            <w:r w:rsidRPr="00B40ABD">
              <w:rPr>
                <w:rFonts w:eastAsia="Times New Roman" w:cstheme="minorHAnsi"/>
                <w:lang w:eastAsia="fr-CA"/>
              </w:rPr>
              <w:t>Maire</w:t>
            </w:r>
          </w:p>
        </w:tc>
        <w:tc>
          <w:tcPr>
            <w:tcW w:w="990" w:type="dxa"/>
          </w:tcPr>
          <w:p w:rsidR="00B76785" w:rsidRPr="00B40ABD" w:rsidRDefault="00B76785" w:rsidP="006C45CA">
            <w:pPr>
              <w:tabs>
                <w:tab w:val="right" w:pos="7655"/>
              </w:tabs>
              <w:spacing w:line="252" w:lineRule="auto"/>
              <w:rPr>
                <w:rFonts w:eastAsia="Times New Roman" w:cstheme="minorHAnsi"/>
                <w:lang w:eastAsia="fr-CA"/>
              </w:rPr>
            </w:pPr>
          </w:p>
        </w:tc>
        <w:tc>
          <w:tcPr>
            <w:tcW w:w="3837" w:type="dxa"/>
            <w:tcBorders>
              <w:top w:val="single" w:sz="4" w:space="0" w:color="auto"/>
            </w:tcBorders>
          </w:tcPr>
          <w:p w:rsidR="00B76785" w:rsidRPr="00B40ABD" w:rsidRDefault="00B76785" w:rsidP="006C45CA">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Marc Beaulieu</w:t>
            </w:r>
          </w:p>
          <w:p w:rsidR="00B76785" w:rsidRPr="00B40ABD" w:rsidRDefault="00B76785" w:rsidP="006C45CA">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Directeur général et secrétaire-trésorier</w:t>
            </w:r>
          </w:p>
        </w:tc>
      </w:tr>
    </w:tbl>
    <w:p w:rsidR="002C62DC" w:rsidRPr="00B40ABD" w:rsidRDefault="002C62DC" w:rsidP="006C45CA">
      <w:pPr>
        <w:spacing w:line="252" w:lineRule="auto"/>
        <w:rPr>
          <w:rFonts w:cstheme="minorHAnsi"/>
        </w:rPr>
      </w:pPr>
    </w:p>
    <w:sectPr w:rsidR="002C62DC" w:rsidRPr="00B40ABD" w:rsidSect="002E4C51">
      <w:headerReference w:type="default" r:id="rId8"/>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062" w:rsidRDefault="00150062" w:rsidP="00A42C7F">
      <w:pPr>
        <w:spacing w:after="0" w:line="240" w:lineRule="auto"/>
      </w:pPr>
      <w:r>
        <w:separator/>
      </w:r>
    </w:p>
  </w:endnote>
  <w:endnote w:type="continuationSeparator" w:id="0">
    <w:p w:rsidR="00150062" w:rsidRDefault="00150062"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062" w:rsidRDefault="00150062" w:rsidP="00A42C7F">
      <w:pPr>
        <w:spacing w:after="0" w:line="240" w:lineRule="auto"/>
      </w:pPr>
      <w:r>
        <w:separator/>
      </w:r>
    </w:p>
  </w:footnote>
  <w:footnote w:type="continuationSeparator" w:id="0">
    <w:p w:rsidR="00150062" w:rsidRDefault="00150062" w:rsidP="00A4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6311D9">
      <w:rPr>
        <w:rFonts w:asciiTheme="minorHAnsi" w:hAnsiTheme="minorHAnsi" w:cs="Arial"/>
        <w:i/>
        <w:sz w:val="18"/>
        <w:szCs w:val="18"/>
      </w:rPr>
      <w:t>extra</w:t>
    </w:r>
    <w:r w:rsidRPr="00477AC9">
      <w:rPr>
        <w:rFonts w:asciiTheme="minorHAnsi" w:hAnsiTheme="minorHAnsi" w:cs="Arial"/>
        <w:i/>
        <w:sz w:val="18"/>
        <w:szCs w:val="18"/>
      </w:rPr>
      <w:t>ordinaire</w:t>
    </w:r>
  </w:p>
  <w:p w:rsidR="00A42C7F" w:rsidRPr="00477AC9" w:rsidRDefault="006311D9" w:rsidP="00A47D47">
    <w:pPr>
      <w:pStyle w:val="En-tte"/>
      <w:jc w:val="right"/>
      <w:rPr>
        <w:rFonts w:asciiTheme="minorHAnsi" w:hAnsiTheme="minorHAnsi" w:cs="Arial"/>
        <w:i/>
        <w:sz w:val="18"/>
        <w:szCs w:val="18"/>
      </w:rPr>
    </w:pPr>
    <w:r>
      <w:rPr>
        <w:rFonts w:asciiTheme="minorHAnsi" w:hAnsiTheme="minorHAnsi" w:cs="Arial"/>
        <w:i/>
        <w:sz w:val="18"/>
        <w:szCs w:val="18"/>
      </w:rPr>
      <w:t>30 mars</w:t>
    </w:r>
    <w:r w:rsidR="00A42C7F" w:rsidRPr="00477AC9">
      <w:rPr>
        <w:rFonts w:asciiTheme="minorHAnsi" w:hAnsiTheme="minorHAnsi" w:cs="Arial"/>
        <w:i/>
        <w:sz w:val="18"/>
        <w:szCs w:val="18"/>
      </w:rPr>
      <w:t xml:space="preserve"> </w:t>
    </w:r>
    <w:r w:rsidR="00F23FE2">
      <w:rPr>
        <w:rFonts w:asciiTheme="minorHAnsi" w:hAnsiTheme="minorHAnsi" w:cs="Arial"/>
        <w:i/>
        <w:sz w:val="18"/>
        <w:szCs w:val="18"/>
      </w:rPr>
      <w:t>2021</w:t>
    </w:r>
  </w:p>
  <w:p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D7772" w:rsidRPr="003D7772">
      <w:rPr>
        <w:rFonts w:asciiTheme="minorHAnsi" w:hAnsiTheme="minorHAnsi" w:cs="Arial"/>
        <w:i/>
        <w:noProof/>
        <w:sz w:val="18"/>
        <w:szCs w:val="18"/>
        <w:lang w:val="fr-FR"/>
      </w:rPr>
      <w:t>9</w:t>
    </w:r>
    <w:r w:rsidRPr="00477AC9">
      <w:rPr>
        <w:rFonts w:asciiTheme="minorHAnsi" w:hAnsiTheme="minorHAnsi" w:cs="Arial"/>
        <w:i/>
        <w:sz w:val="18"/>
        <w:szCs w:val="18"/>
      </w:rPr>
      <w:fldChar w:fldCharType="end"/>
    </w:r>
  </w:p>
  <w:p w:rsidR="00A42C7F" w:rsidRPr="00477AC9" w:rsidRDefault="00A42C7F" w:rsidP="00A42C7F">
    <w:pPr>
      <w:pStyle w:val="En-tte"/>
      <w:rPr>
        <w:rFonts w:asciiTheme="minorHAnsi" w:hAnsiTheme="minorHAnsi" w:cs="Arial"/>
        <w:i/>
        <w:sz w:val="18"/>
        <w:szCs w:val="18"/>
      </w:rPr>
    </w:pPr>
  </w:p>
  <w:p w:rsidR="00A42C7F" w:rsidRDefault="00A42C7F" w:rsidP="00A42C7F">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1">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E2A0083"/>
    <w:multiLevelType w:val="hybridMultilevel"/>
    <w:tmpl w:val="EBEA15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2">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3">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7">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1">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3">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6">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abstractNumId w:val="23"/>
  </w:num>
  <w:num w:numId="2">
    <w:abstractNumId w:val="22"/>
  </w:num>
  <w:num w:numId="3">
    <w:abstractNumId w:val="36"/>
  </w:num>
  <w:num w:numId="4">
    <w:abstractNumId w:val="9"/>
  </w:num>
  <w:num w:numId="5">
    <w:abstractNumId w:val="32"/>
  </w:num>
  <w:num w:numId="6">
    <w:abstractNumId w:val="19"/>
  </w:num>
  <w:num w:numId="7">
    <w:abstractNumId w:val="25"/>
  </w:num>
  <w:num w:numId="8">
    <w:abstractNumId w:val="18"/>
  </w:num>
  <w:num w:numId="9">
    <w:abstractNumId w:val="3"/>
  </w:num>
  <w:num w:numId="10">
    <w:abstractNumId w:val="5"/>
  </w:num>
  <w:num w:numId="11">
    <w:abstractNumId w:val="33"/>
  </w:num>
  <w:num w:numId="12">
    <w:abstractNumId w:val="13"/>
  </w:num>
  <w:num w:numId="13">
    <w:abstractNumId w:val="12"/>
  </w:num>
  <w:num w:numId="14">
    <w:abstractNumId w:val="35"/>
  </w:num>
  <w:num w:numId="15">
    <w:abstractNumId w:val="1"/>
  </w:num>
  <w:num w:numId="16">
    <w:abstractNumId w:val="30"/>
  </w:num>
  <w:num w:numId="17">
    <w:abstractNumId w:val="21"/>
  </w:num>
  <w:num w:numId="18">
    <w:abstractNumId w:val="24"/>
  </w:num>
  <w:num w:numId="19">
    <w:abstractNumId w:val="10"/>
  </w:num>
  <w:num w:numId="20">
    <w:abstractNumId w:val="11"/>
  </w:num>
  <w:num w:numId="21">
    <w:abstractNumId w:val="7"/>
  </w:num>
  <w:num w:numId="22">
    <w:abstractNumId w:val="29"/>
  </w:num>
  <w:num w:numId="23">
    <w:abstractNumId w:val="17"/>
  </w:num>
  <w:num w:numId="24">
    <w:abstractNumId w:val="28"/>
  </w:num>
  <w:num w:numId="25">
    <w:abstractNumId w:val="16"/>
  </w:num>
  <w:num w:numId="26">
    <w:abstractNumId w:val="31"/>
  </w:num>
  <w:num w:numId="27">
    <w:abstractNumId w:val="4"/>
  </w:num>
  <w:num w:numId="28">
    <w:abstractNumId w:val="6"/>
  </w:num>
  <w:num w:numId="29">
    <w:abstractNumId w:val="8"/>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6"/>
  </w:num>
  <w:num w:numId="34">
    <w:abstractNumId w:val="2"/>
  </w:num>
  <w:num w:numId="35">
    <w:abstractNumId w:val="27"/>
  </w:num>
  <w:num w:numId="36">
    <w:abstractNumId w:val="1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5"/>
    <w:rsid w:val="00011872"/>
    <w:rsid w:val="00015D89"/>
    <w:rsid w:val="00087B06"/>
    <w:rsid w:val="000A1CEE"/>
    <w:rsid w:val="000A1FFA"/>
    <w:rsid w:val="000E1A3C"/>
    <w:rsid w:val="000E71E2"/>
    <w:rsid w:val="00150062"/>
    <w:rsid w:val="001643B1"/>
    <w:rsid w:val="00216D26"/>
    <w:rsid w:val="0021714B"/>
    <w:rsid w:val="002609C0"/>
    <w:rsid w:val="00276823"/>
    <w:rsid w:val="00286520"/>
    <w:rsid w:val="002973AD"/>
    <w:rsid w:val="002C308E"/>
    <w:rsid w:val="002C62DC"/>
    <w:rsid w:val="002E4C51"/>
    <w:rsid w:val="003069FC"/>
    <w:rsid w:val="003249E5"/>
    <w:rsid w:val="00360666"/>
    <w:rsid w:val="00392132"/>
    <w:rsid w:val="003A630F"/>
    <w:rsid w:val="003D7772"/>
    <w:rsid w:val="00507377"/>
    <w:rsid w:val="00513082"/>
    <w:rsid w:val="00533C05"/>
    <w:rsid w:val="00564CAA"/>
    <w:rsid w:val="005C1348"/>
    <w:rsid w:val="006311D9"/>
    <w:rsid w:val="00654AEA"/>
    <w:rsid w:val="00656DDC"/>
    <w:rsid w:val="00664E13"/>
    <w:rsid w:val="006C45CA"/>
    <w:rsid w:val="006C4DA3"/>
    <w:rsid w:val="006F351C"/>
    <w:rsid w:val="00745916"/>
    <w:rsid w:val="00751EAC"/>
    <w:rsid w:val="007967C3"/>
    <w:rsid w:val="007B6643"/>
    <w:rsid w:val="007C0712"/>
    <w:rsid w:val="0081330D"/>
    <w:rsid w:val="00865B02"/>
    <w:rsid w:val="008C3299"/>
    <w:rsid w:val="00923AB7"/>
    <w:rsid w:val="009777E2"/>
    <w:rsid w:val="009A00BA"/>
    <w:rsid w:val="009A60A0"/>
    <w:rsid w:val="00A06CD1"/>
    <w:rsid w:val="00A31E0E"/>
    <w:rsid w:val="00A42C7F"/>
    <w:rsid w:val="00A47D47"/>
    <w:rsid w:val="00B40ABD"/>
    <w:rsid w:val="00B4364B"/>
    <w:rsid w:val="00B76785"/>
    <w:rsid w:val="00B8246C"/>
    <w:rsid w:val="00BF2CFC"/>
    <w:rsid w:val="00C54226"/>
    <w:rsid w:val="00CF4075"/>
    <w:rsid w:val="00D04A83"/>
    <w:rsid w:val="00D4376B"/>
    <w:rsid w:val="00D673D1"/>
    <w:rsid w:val="00DA129E"/>
    <w:rsid w:val="00E31816"/>
    <w:rsid w:val="00E477D4"/>
    <w:rsid w:val="00F114C9"/>
    <w:rsid w:val="00F23FE2"/>
    <w:rsid w:val="00F86F62"/>
    <w:rsid w:val="00FD6444"/>
    <w:rsid w:val="00FE1C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3281</Words>
  <Characters>18048</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Poulin</dc:creator>
  <cp:lastModifiedBy>Louise Poulin</cp:lastModifiedBy>
  <cp:revision>35</cp:revision>
  <dcterms:created xsi:type="dcterms:W3CDTF">2019-07-11T19:07:00Z</dcterms:created>
  <dcterms:modified xsi:type="dcterms:W3CDTF">2021-04-15T15:08:00Z</dcterms:modified>
</cp:coreProperties>
</file>