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C11F35">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C11F35">
      <w:pPr>
        <w:spacing w:after="0" w:line="252" w:lineRule="auto"/>
        <w:jc w:val="center"/>
        <w:rPr>
          <w:rFonts w:cstheme="minorHAnsi"/>
        </w:rPr>
      </w:pPr>
    </w:p>
    <w:p w:rsidR="00B76785" w:rsidRPr="00B40ABD" w:rsidRDefault="00B76785" w:rsidP="00C11F35">
      <w:pPr>
        <w:spacing w:after="0" w:line="252" w:lineRule="auto"/>
        <w:jc w:val="both"/>
        <w:rPr>
          <w:rFonts w:cstheme="minorHAnsi"/>
        </w:rPr>
      </w:pPr>
      <w:r w:rsidRPr="00B40ABD">
        <w:rPr>
          <w:rFonts w:cstheme="minorHAnsi"/>
        </w:rPr>
        <w:t xml:space="preserve">Procès-verbal de la séance </w:t>
      </w:r>
      <w:r w:rsidR="00424BD5">
        <w:rPr>
          <w:rFonts w:cstheme="minorHAnsi"/>
        </w:rPr>
        <w:t>extra</w:t>
      </w:r>
      <w:r w:rsidRPr="00B40ABD">
        <w:rPr>
          <w:rFonts w:cstheme="minorHAnsi"/>
        </w:rPr>
        <w:t xml:space="preserve">ordinaire du conseil municipal de la Municipalité de Grenville-sur-la-Rouge, tenue </w:t>
      </w:r>
      <w:r w:rsidR="00424BD5">
        <w:rPr>
          <w:rFonts w:cstheme="minorHAnsi"/>
        </w:rPr>
        <w:t xml:space="preserve">à huis clos </w:t>
      </w:r>
      <w:r w:rsidRPr="00B40ABD">
        <w:rPr>
          <w:rFonts w:cstheme="minorHAnsi"/>
        </w:rPr>
        <w:t xml:space="preserve">à l’hôtel de ville de Grenville-sur-la-Rouge, </w:t>
      </w:r>
      <w:r w:rsidR="00A31E0E" w:rsidRPr="00B40ABD">
        <w:rPr>
          <w:rFonts w:cstheme="minorHAnsi"/>
        </w:rPr>
        <w:t>le</w:t>
      </w:r>
      <w:r w:rsidR="00A47D47" w:rsidRPr="00B40ABD">
        <w:rPr>
          <w:rFonts w:cstheme="minorHAnsi"/>
        </w:rPr>
        <w:t xml:space="preserve"> </w:t>
      </w:r>
      <w:r w:rsidR="00424BD5">
        <w:rPr>
          <w:rFonts w:cstheme="minorHAnsi"/>
        </w:rPr>
        <w:t xml:space="preserve">16 juin </w:t>
      </w:r>
      <w:r w:rsidR="00656DDC">
        <w:rPr>
          <w:rFonts w:cstheme="minorHAnsi"/>
        </w:rPr>
        <w:t>2021</w:t>
      </w:r>
      <w:r w:rsidR="00424BD5">
        <w:rPr>
          <w:rFonts w:cstheme="minorHAnsi"/>
        </w:rPr>
        <w:t xml:space="preserve"> à 17</w:t>
      </w:r>
      <w:r w:rsidRPr="00B40ABD">
        <w:rPr>
          <w:rFonts w:cstheme="minorHAnsi"/>
        </w:rPr>
        <w:t>h00.</w:t>
      </w:r>
    </w:p>
    <w:p w:rsidR="00B76785" w:rsidRPr="00B40ABD" w:rsidRDefault="00B76785" w:rsidP="00C11F35">
      <w:pPr>
        <w:spacing w:after="0" w:line="252" w:lineRule="auto"/>
        <w:jc w:val="both"/>
        <w:rPr>
          <w:rFonts w:cstheme="minorHAnsi"/>
        </w:rPr>
      </w:pPr>
    </w:p>
    <w:p w:rsidR="00B76785" w:rsidRPr="00B40ABD" w:rsidRDefault="00B76785" w:rsidP="00C11F35">
      <w:pPr>
        <w:spacing w:after="0" w:line="252" w:lineRule="auto"/>
        <w:jc w:val="both"/>
        <w:rPr>
          <w:rFonts w:cstheme="minorHAnsi"/>
          <w:i/>
          <w:lang w:val="en-CA"/>
        </w:rPr>
      </w:pPr>
      <w:r w:rsidRPr="00B40ABD">
        <w:rPr>
          <w:rFonts w:cstheme="minorHAnsi"/>
          <w:i/>
          <w:lang w:val="en-CA"/>
        </w:rPr>
        <w:t xml:space="preserve">Minutes of the </w:t>
      </w:r>
      <w:r w:rsidR="00424BD5">
        <w:rPr>
          <w:rFonts w:cstheme="minorHAnsi"/>
          <w:i/>
          <w:lang w:val="en-CA"/>
        </w:rPr>
        <w:t>special</w:t>
      </w:r>
      <w:r w:rsidRPr="00B40ABD">
        <w:rPr>
          <w:rFonts w:cstheme="minorHAnsi"/>
          <w:i/>
          <w:lang w:val="en-CA"/>
        </w:rPr>
        <w:t xml:space="preserve"> council sitting of the Municipality of Grenville-sur-la-Rouge, held </w:t>
      </w:r>
      <w:r w:rsidR="00424BD5">
        <w:rPr>
          <w:rFonts w:cstheme="minorHAnsi"/>
          <w:i/>
          <w:lang w:val="en-CA"/>
        </w:rPr>
        <w:t xml:space="preserve">behind closed doors </w:t>
      </w:r>
      <w:r w:rsidRPr="00B40ABD">
        <w:rPr>
          <w:rFonts w:cstheme="minorHAnsi"/>
          <w:i/>
          <w:lang w:val="en-CA"/>
        </w:rPr>
        <w:t xml:space="preserve">at Grenville-sur-la-Rouge’s city hall, </w:t>
      </w:r>
      <w:r w:rsidR="00424BD5">
        <w:rPr>
          <w:rFonts w:cstheme="minorHAnsi"/>
          <w:i/>
          <w:lang w:val="en-CA"/>
        </w:rPr>
        <w:t>on June 16,</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424BD5">
        <w:rPr>
          <w:rFonts w:cstheme="minorHAnsi"/>
          <w:i/>
          <w:lang w:val="en-CA"/>
        </w:rPr>
        <w:t>5</w:t>
      </w:r>
      <w:r w:rsidR="00286520">
        <w:rPr>
          <w:rFonts w:cstheme="minorHAnsi"/>
          <w:i/>
          <w:lang w:val="en-CA"/>
        </w:rPr>
        <w:t>:</w:t>
      </w:r>
      <w:r w:rsidRPr="00B40ABD">
        <w:rPr>
          <w:rFonts w:cstheme="minorHAnsi"/>
          <w:i/>
          <w:lang w:val="en-CA"/>
        </w:rPr>
        <w:t>00 pm.</w:t>
      </w:r>
    </w:p>
    <w:p w:rsidR="00B76785" w:rsidRPr="00B40ABD" w:rsidRDefault="00B76785" w:rsidP="00C11F35">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C11F35">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C11F35">
            <w:pPr>
              <w:spacing w:line="252" w:lineRule="auto"/>
              <w:rPr>
                <w:rFonts w:cstheme="minorHAnsi"/>
              </w:rPr>
            </w:pPr>
            <w:r w:rsidRPr="00B40ABD">
              <w:rPr>
                <w:rFonts w:cstheme="minorHAnsi"/>
              </w:rPr>
              <w:t>Le maire :</w:t>
            </w:r>
          </w:p>
        </w:tc>
        <w:tc>
          <w:tcPr>
            <w:tcW w:w="2869" w:type="dxa"/>
          </w:tcPr>
          <w:p w:rsidR="00B76785" w:rsidRPr="00B40ABD" w:rsidRDefault="00B76785" w:rsidP="00C11F35">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C11F35">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C11F35">
            <w:pPr>
              <w:spacing w:line="252" w:lineRule="auto"/>
              <w:rPr>
                <w:rFonts w:cstheme="minorHAnsi"/>
              </w:rPr>
            </w:pPr>
          </w:p>
        </w:tc>
        <w:tc>
          <w:tcPr>
            <w:tcW w:w="2869" w:type="dxa"/>
          </w:tcPr>
          <w:p w:rsidR="00B76785" w:rsidRPr="00B40ABD" w:rsidRDefault="00B76785" w:rsidP="00C11F35">
            <w:pPr>
              <w:spacing w:line="252" w:lineRule="auto"/>
              <w:rPr>
                <w:rFonts w:cstheme="minorHAnsi"/>
              </w:rPr>
            </w:pPr>
          </w:p>
        </w:tc>
      </w:tr>
      <w:tr w:rsidR="00B76785" w:rsidRPr="00B40ABD" w:rsidTr="00656DDC">
        <w:tc>
          <w:tcPr>
            <w:tcW w:w="1763" w:type="dxa"/>
          </w:tcPr>
          <w:p w:rsidR="00B76785" w:rsidRPr="00B40ABD" w:rsidRDefault="00B76785" w:rsidP="00C11F35">
            <w:pPr>
              <w:spacing w:line="252" w:lineRule="auto"/>
              <w:rPr>
                <w:rFonts w:cstheme="minorHAnsi"/>
                <w:b/>
              </w:rPr>
            </w:pPr>
          </w:p>
        </w:tc>
        <w:tc>
          <w:tcPr>
            <w:tcW w:w="3004" w:type="dxa"/>
          </w:tcPr>
          <w:p w:rsidR="00B76785" w:rsidRPr="00B40ABD" w:rsidRDefault="004D4B6F" w:rsidP="00C11F35">
            <w:pPr>
              <w:spacing w:line="252" w:lineRule="auto"/>
              <w:rPr>
                <w:rFonts w:cstheme="minorHAnsi"/>
              </w:rPr>
            </w:pPr>
            <w:r>
              <w:rPr>
                <w:rFonts w:cstheme="minorHAnsi"/>
              </w:rPr>
              <w:t>La conseillère</w:t>
            </w:r>
            <w:r w:rsidR="00B76785" w:rsidRPr="00B40ABD">
              <w:rPr>
                <w:rFonts w:cstheme="minorHAnsi"/>
              </w:rPr>
              <w:t> :</w:t>
            </w:r>
          </w:p>
        </w:tc>
        <w:tc>
          <w:tcPr>
            <w:tcW w:w="2869" w:type="dxa"/>
          </w:tcPr>
          <w:p w:rsidR="00B76785" w:rsidRPr="00B40ABD" w:rsidRDefault="00B76785" w:rsidP="00C11F35">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C11F35">
            <w:pPr>
              <w:spacing w:line="252" w:lineRule="auto"/>
              <w:rPr>
                <w:rFonts w:cstheme="minorHAnsi"/>
                <w:b/>
              </w:rPr>
            </w:pPr>
          </w:p>
        </w:tc>
        <w:tc>
          <w:tcPr>
            <w:tcW w:w="3004" w:type="dxa"/>
          </w:tcPr>
          <w:p w:rsidR="00B76785" w:rsidRPr="00B40ABD" w:rsidRDefault="00B76785" w:rsidP="00C11F35">
            <w:pPr>
              <w:spacing w:line="252" w:lineRule="auto"/>
              <w:rPr>
                <w:rFonts w:cstheme="minorHAnsi"/>
              </w:rPr>
            </w:pPr>
            <w:r w:rsidRPr="00B40ABD">
              <w:rPr>
                <w:rFonts w:cstheme="minorHAnsi"/>
              </w:rPr>
              <w:t>Les conseillers :</w:t>
            </w:r>
          </w:p>
        </w:tc>
        <w:tc>
          <w:tcPr>
            <w:tcW w:w="2869" w:type="dxa"/>
          </w:tcPr>
          <w:p w:rsidR="00B76785" w:rsidRPr="00B40ABD" w:rsidRDefault="00923AB7" w:rsidP="00C11F35">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C11F35">
            <w:pPr>
              <w:spacing w:line="252" w:lineRule="auto"/>
              <w:rPr>
                <w:rFonts w:cstheme="minorHAnsi"/>
                <w:b/>
              </w:rPr>
            </w:pPr>
          </w:p>
        </w:tc>
        <w:tc>
          <w:tcPr>
            <w:tcW w:w="3004" w:type="dxa"/>
          </w:tcPr>
          <w:p w:rsidR="00B76785" w:rsidRPr="00B40ABD" w:rsidRDefault="00B76785" w:rsidP="00C11F35">
            <w:pPr>
              <w:spacing w:line="252" w:lineRule="auto"/>
              <w:rPr>
                <w:rFonts w:cstheme="minorHAnsi"/>
              </w:rPr>
            </w:pPr>
          </w:p>
        </w:tc>
        <w:tc>
          <w:tcPr>
            <w:tcW w:w="2869" w:type="dxa"/>
          </w:tcPr>
          <w:p w:rsidR="00B76785" w:rsidRPr="00B40ABD" w:rsidRDefault="00B76785" w:rsidP="00C11F35">
            <w:pPr>
              <w:spacing w:line="252" w:lineRule="auto"/>
              <w:rPr>
                <w:rFonts w:cstheme="minorHAnsi"/>
              </w:rPr>
            </w:pPr>
            <w:r w:rsidRPr="00B40ABD">
              <w:rPr>
                <w:rFonts w:cstheme="minorHAnsi"/>
              </w:rPr>
              <w:t>Marc André Le Gris</w:t>
            </w:r>
          </w:p>
        </w:tc>
      </w:tr>
      <w:tr w:rsidR="00B76785" w:rsidRPr="00B40ABD" w:rsidTr="00656DDC">
        <w:tc>
          <w:tcPr>
            <w:tcW w:w="1763" w:type="dxa"/>
          </w:tcPr>
          <w:p w:rsidR="00B76785" w:rsidRPr="00B40ABD" w:rsidRDefault="00B76785" w:rsidP="00C11F35">
            <w:pPr>
              <w:spacing w:line="252" w:lineRule="auto"/>
              <w:rPr>
                <w:rFonts w:cstheme="minorHAnsi"/>
                <w:b/>
              </w:rPr>
            </w:pPr>
          </w:p>
        </w:tc>
        <w:tc>
          <w:tcPr>
            <w:tcW w:w="3004" w:type="dxa"/>
          </w:tcPr>
          <w:p w:rsidR="00B76785" w:rsidRPr="00B40ABD" w:rsidRDefault="006F351C" w:rsidP="00C11F35">
            <w:pPr>
              <w:spacing w:line="252" w:lineRule="auto"/>
              <w:rPr>
                <w:rFonts w:cstheme="minorHAnsi"/>
              </w:rPr>
            </w:pPr>
            <w:r>
              <w:rPr>
                <w:rFonts w:cstheme="minorHAnsi"/>
              </w:rPr>
              <w:t>Le directeur général</w:t>
            </w:r>
          </w:p>
        </w:tc>
        <w:tc>
          <w:tcPr>
            <w:tcW w:w="2869" w:type="dxa"/>
          </w:tcPr>
          <w:p w:rsidR="00B76785" w:rsidRPr="00B40ABD" w:rsidRDefault="006F351C" w:rsidP="00C11F35">
            <w:pPr>
              <w:spacing w:line="252" w:lineRule="auto"/>
              <w:rPr>
                <w:rFonts w:cstheme="minorHAnsi"/>
              </w:rPr>
            </w:pPr>
            <w:r>
              <w:rPr>
                <w:rFonts w:cstheme="minorHAnsi"/>
              </w:rPr>
              <w:t>Marc Beaulieu</w:t>
            </w:r>
          </w:p>
        </w:tc>
      </w:tr>
      <w:tr w:rsidR="005B3A0C" w:rsidRPr="00B40ABD" w:rsidTr="00656DDC">
        <w:tc>
          <w:tcPr>
            <w:tcW w:w="1763" w:type="dxa"/>
          </w:tcPr>
          <w:p w:rsidR="005B3A0C" w:rsidRPr="00B40ABD" w:rsidRDefault="005B3A0C" w:rsidP="00C11F35">
            <w:pPr>
              <w:spacing w:line="252" w:lineRule="auto"/>
              <w:rPr>
                <w:rFonts w:cstheme="minorHAnsi"/>
                <w:b/>
              </w:rPr>
            </w:pPr>
          </w:p>
        </w:tc>
        <w:tc>
          <w:tcPr>
            <w:tcW w:w="3004" w:type="dxa"/>
          </w:tcPr>
          <w:p w:rsidR="005B3A0C" w:rsidRDefault="005B3A0C" w:rsidP="00C11F35">
            <w:pPr>
              <w:spacing w:line="252" w:lineRule="auto"/>
              <w:rPr>
                <w:rFonts w:cstheme="minorHAnsi"/>
              </w:rPr>
            </w:pPr>
          </w:p>
        </w:tc>
        <w:tc>
          <w:tcPr>
            <w:tcW w:w="2869" w:type="dxa"/>
          </w:tcPr>
          <w:p w:rsidR="005B3A0C" w:rsidRDefault="005B3A0C" w:rsidP="00C11F35">
            <w:pPr>
              <w:spacing w:line="252" w:lineRule="auto"/>
              <w:rPr>
                <w:rFonts w:cstheme="minorHAnsi"/>
              </w:rPr>
            </w:pPr>
          </w:p>
        </w:tc>
      </w:tr>
      <w:tr w:rsidR="00B76785" w:rsidRPr="00B40ABD" w:rsidTr="00656DDC">
        <w:tc>
          <w:tcPr>
            <w:tcW w:w="1763" w:type="dxa"/>
          </w:tcPr>
          <w:p w:rsidR="00B76785" w:rsidRPr="00B40ABD" w:rsidRDefault="00A60EFC" w:rsidP="00C11F35">
            <w:pPr>
              <w:spacing w:line="252" w:lineRule="auto"/>
              <w:rPr>
                <w:rFonts w:cstheme="minorHAnsi"/>
                <w:b/>
              </w:rPr>
            </w:pPr>
            <w:r>
              <w:rPr>
                <w:rFonts w:cstheme="minorHAnsi"/>
                <w:b/>
              </w:rPr>
              <w:t>Absente :</w:t>
            </w:r>
          </w:p>
        </w:tc>
        <w:tc>
          <w:tcPr>
            <w:tcW w:w="3004" w:type="dxa"/>
          </w:tcPr>
          <w:p w:rsidR="00B76785" w:rsidRPr="00B40ABD" w:rsidRDefault="00B76785" w:rsidP="00C11F35">
            <w:pPr>
              <w:spacing w:line="252" w:lineRule="auto"/>
              <w:rPr>
                <w:rFonts w:cstheme="minorHAnsi"/>
              </w:rPr>
            </w:pPr>
          </w:p>
        </w:tc>
        <w:tc>
          <w:tcPr>
            <w:tcW w:w="2869" w:type="dxa"/>
          </w:tcPr>
          <w:p w:rsidR="00B76785" w:rsidRPr="00B40ABD" w:rsidRDefault="00A60EFC" w:rsidP="00C11F35">
            <w:pPr>
              <w:spacing w:line="252" w:lineRule="auto"/>
              <w:rPr>
                <w:rFonts w:cstheme="minorHAnsi"/>
              </w:rPr>
            </w:pPr>
            <w:r w:rsidRPr="00B40ABD">
              <w:rPr>
                <w:rFonts w:cstheme="minorHAnsi"/>
              </w:rPr>
              <w:t>Natalia Czarnecka</w:t>
            </w:r>
          </w:p>
        </w:tc>
      </w:tr>
    </w:tbl>
    <w:p w:rsidR="00B76785" w:rsidRPr="00B40ABD" w:rsidRDefault="00B76785" w:rsidP="00C11F35">
      <w:pPr>
        <w:spacing w:after="0" w:line="252" w:lineRule="auto"/>
        <w:rPr>
          <w:rFonts w:cstheme="minorHAnsi"/>
          <w:b/>
          <w:u w:val="single"/>
        </w:rPr>
      </w:pPr>
    </w:p>
    <w:p w:rsidR="00B76785" w:rsidRPr="00B40ABD" w:rsidRDefault="00B76785" w:rsidP="00C11F35">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C11F35">
      <w:pPr>
        <w:spacing w:after="0" w:line="252" w:lineRule="auto"/>
        <w:rPr>
          <w:rFonts w:cstheme="minorHAnsi"/>
        </w:rPr>
      </w:pPr>
    </w:p>
    <w:p w:rsidR="00B76785" w:rsidRPr="00B40ABD" w:rsidRDefault="00B76785" w:rsidP="00C11F35">
      <w:pPr>
        <w:spacing w:after="0" w:line="252" w:lineRule="auto"/>
        <w:jc w:val="both"/>
        <w:rPr>
          <w:rFonts w:cstheme="minorHAnsi"/>
        </w:rPr>
      </w:pPr>
      <w:r w:rsidRPr="00B40ABD">
        <w:rPr>
          <w:rFonts w:cstheme="minorHAnsi"/>
        </w:rPr>
        <w:t xml:space="preserve">Après constatation du quorum, la séance est ouverte à </w:t>
      </w:r>
      <w:r w:rsidR="00AD1C4D">
        <w:rPr>
          <w:rFonts w:cstheme="minorHAnsi"/>
        </w:rPr>
        <w:t>18h15</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C11F35">
      <w:pPr>
        <w:spacing w:after="0" w:line="252" w:lineRule="auto"/>
        <w:jc w:val="both"/>
        <w:rPr>
          <w:rFonts w:cstheme="minorHAnsi"/>
        </w:rPr>
      </w:pPr>
    </w:p>
    <w:p w:rsidR="00B76785" w:rsidRPr="00B40ABD" w:rsidRDefault="00B76785" w:rsidP="00C11F35">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AD1C4D">
        <w:rPr>
          <w:rFonts w:cstheme="minorHAnsi"/>
          <w:i/>
          <w:lang w:val="en-CA"/>
        </w:rPr>
        <w:t>6:15</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C11F35">
      <w:pPr>
        <w:spacing w:after="0" w:line="252" w:lineRule="auto"/>
        <w:jc w:val="both"/>
        <w:rPr>
          <w:rFonts w:cstheme="minorHAnsi"/>
          <w:i/>
          <w:lang w:val="en-CA"/>
        </w:rPr>
      </w:pPr>
    </w:p>
    <w:p w:rsidR="00533C05" w:rsidRDefault="00533C05" w:rsidP="00C11F35">
      <w:pPr>
        <w:spacing w:after="0" w:line="252" w:lineRule="auto"/>
        <w:jc w:val="both"/>
        <w:rPr>
          <w:rFonts w:cstheme="minorHAnsi"/>
          <w:lang w:val="en-CA"/>
        </w:rPr>
      </w:pPr>
    </w:p>
    <w:p w:rsidR="00533C05" w:rsidRPr="004E0CBA" w:rsidRDefault="00533C05" w:rsidP="00C11F35">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C11F35">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C11F35">
      <w:pPr>
        <w:pStyle w:val="Sansinterligne"/>
        <w:spacing w:line="252" w:lineRule="auto"/>
        <w:jc w:val="both"/>
        <w:rPr>
          <w:rFonts w:cstheme="minorHAnsi"/>
          <w:sz w:val="21"/>
          <w:szCs w:val="21"/>
          <w:lang w:val="en-CA"/>
        </w:rPr>
      </w:pPr>
    </w:p>
    <w:p w:rsidR="00533C05" w:rsidRPr="004E0CBA" w:rsidRDefault="00533C05" w:rsidP="00C11F35">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C11F35">
      <w:pPr>
        <w:pStyle w:val="Sansinterligne"/>
        <w:spacing w:line="252" w:lineRule="auto"/>
        <w:jc w:val="both"/>
        <w:rPr>
          <w:rFonts w:cstheme="minorHAnsi"/>
          <w:sz w:val="21"/>
          <w:szCs w:val="21"/>
        </w:rPr>
      </w:pPr>
    </w:p>
    <w:p w:rsidR="00533C05" w:rsidRPr="004E0CBA" w:rsidRDefault="00533C05" w:rsidP="00C11F35">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C11F35">
      <w:pPr>
        <w:pStyle w:val="Sansinterligne"/>
        <w:spacing w:line="252" w:lineRule="auto"/>
        <w:jc w:val="both"/>
        <w:rPr>
          <w:rFonts w:cstheme="minorHAnsi"/>
          <w:sz w:val="21"/>
          <w:szCs w:val="21"/>
          <w:lang w:val="en-CA"/>
        </w:rPr>
      </w:pPr>
    </w:p>
    <w:p w:rsidR="00533C05" w:rsidRPr="004D4B6F" w:rsidRDefault="00533C05" w:rsidP="00C11F35">
      <w:pPr>
        <w:spacing w:after="0" w:line="252" w:lineRule="auto"/>
        <w:jc w:val="both"/>
        <w:rPr>
          <w:rFonts w:cstheme="minorHAnsi"/>
          <w:i/>
          <w:lang w:val="en-CA"/>
        </w:rPr>
      </w:pPr>
    </w:p>
    <w:p w:rsidR="00B76785" w:rsidRPr="00B40ABD" w:rsidRDefault="00B76785" w:rsidP="00C11F35">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745916" w:rsidRPr="00B40ABD" w:rsidRDefault="00745916" w:rsidP="00C11F35">
      <w:pPr>
        <w:spacing w:after="0" w:line="252" w:lineRule="auto"/>
        <w:jc w:val="right"/>
        <w:outlineLvl w:val="0"/>
        <w:rPr>
          <w:rFonts w:cstheme="minorHAnsi"/>
          <w:b/>
          <w:u w:val="single"/>
        </w:rPr>
      </w:pPr>
    </w:p>
    <w:p w:rsidR="00A345A0" w:rsidRDefault="00A345A0" w:rsidP="00C11F35">
      <w:pPr>
        <w:spacing w:after="0" w:line="252" w:lineRule="auto"/>
        <w:jc w:val="both"/>
        <w:rPr>
          <w:rFonts w:cs="Arial"/>
          <w:b/>
          <w:sz w:val="21"/>
          <w:szCs w:val="21"/>
          <w:u w:val="single"/>
        </w:rPr>
      </w:pPr>
      <w:r>
        <w:rPr>
          <w:rFonts w:cstheme="minorHAnsi"/>
          <w:b/>
          <w:u w:val="single"/>
        </w:rPr>
        <w:t>2021-06-205</w:t>
      </w:r>
      <w:r>
        <w:rPr>
          <w:rFonts w:cstheme="minorHAnsi"/>
          <w:b/>
          <w:u w:val="single"/>
        </w:rPr>
        <w:tab/>
      </w:r>
      <w:r w:rsidRPr="00FE76C9">
        <w:rPr>
          <w:rFonts w:cs="Arial"/>
          <w:b/>
          <w:sz w:val="21"/>
          <w:szCs w:val="21"/>
          <w:u w:val="single"/>
        </w:rPr>
        <w:t>Adoption de l’ordre du jour</w:t>
      </w:r>
    </w:p>
    <w:p w:rsidR="00A345A0" w:rsidRPr="001A2D22" w:rsidRDefault="00A345A0" w:rsidP="00C11F35">
      <w:pPr>
        <w:spacing w:after="0" w:line="252" w:lineRule="auto"/>
        <w:jc w:val="both"/>
        <w:rPr>
          <w:rFonts w:cstheme="minorHAnsi"/>
          <w:b/>
          <w:u w:val="single"/>
        </w:rPr>
      </w:pPr>
    </w:p>
    <w:p w:rsidR="00A345A0" w:rsidRPr="002E50BB" w:rsidRDefault="00A345A0" w:rsidP="00C11F35">
      <w:pPr>
        <w:spacing w:after="0" w:line="252" w:lineRule="auto"/>
        <w:jc w:val="both"/>
        <w:rPr>
          <w:rFonts w:cstheme="minorHAnsi"/>
          <w:b/>
          <w:i/>
          <w:u w:val="single"/>
        </w:rPr>
      </w:pPr>
      <w:r w:rsidRPr="002E50BB">
        <w:rPr>
          <w:rFonts w:cstheme="minorHAnsi"/>
          <w:b/>
          <w:i/>
          <w:u w:val="single"/>
        </w:rPr>
        <w:t>2021-06-</w:t>
      </w:r>
      <w:r>
        <w:rPr>
          <w:rFonts w:cstheme="minorHAnsi"/>
          <w:b/>
          <w:i/>
          <w:u w:val="single"/>
        </w:rPr>
        <w:t>205</w:t>
      </w:r>
      <w:r w:rsidRPr="002E50BB">
        <w:rPr>
          <w:rFonts w:cstheme="minorHAnsi"/>
          <w:b/>
          <w:i/>
          <w:u w:val="single"/>
        </w:rPr>
        <w:tab/>
      </w:r>
      <w:r w:rsidRPr="002E50BB">
        <w:rPr>
          <w:rFonts w:cs="Arial"/>
          <w:b/>
          <w:i/>
          <w:sz w:val="21"/>
          <w:szCs w:val="21"/>
          <w:u w:val="single"/>
        </w:rPr>
        <w:t>Adoption of the agenda</w:t>
      </w:r>
    </w:p>
    <w:p w:rsidR="00A345A0" w:rsidRPr="002E50BB" w:rsidRDefault="00A345A0" w:rsidP="00C11F35">
      <w:pPr>
        <w:pStyle w:val="Sansinterligne"/>
        <w:spacing w:line="252" w:lineRule="auto"/>
        <w:jc w:val="both"/>
        <w:rPr>
          <w:rFonts w:cs="Arial"/>
          <w:b/>
          <w:sz w:val="21"/>
          <w:szCs w:val="21"/>
        </w:rPr>
      </w:pPr>
    </w:p>
    <w:p w:rsidR="00A345A0" w:rsidRPr="00FE76C9" w:rsidRDefault="00A345A0" w:rsidP="00C11F35">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rsidR="00A345A0" w:rsidRPr="00FE76C9" w:rsidRDefault="00A345A0" w:rsidP="00C11F35">
      <w:pPr>
        <w:pStyle w:val="Sansinterligne"/>
        <w:spacing w:line="252" w:lineRule="auto"/>
        <w:jc w:val="both"/>
        <w:rPr>
          <w:rFonts w:cs="Arial"/>
          <w:sz w:val="21"/>
          <w:szCs w:val="21"/>
        </w:rPr>
      </w:pPr>
    </w:p>
    <w:p w:rsidR="00A345A0" w:rsidRDefault="00A345A0" w:rsidP="00C11F35">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Denis Fillion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A345A0" w:rsidRDefault="00745916" w:rsidP="00C11F35">
      <w:pPr>
        <w:spacing w:after="0" w:line="252" w:lineRule="auto"/>
        <w:jc w:val="right"/>
        <w:outlineLvl w:val="0"/>
        <w:rPr>
          <w:rFonts w:cstheme="minorHAnsi"/>
          <w:b/>
          <w:u w:val="single"/>
          <w:lang w:val="en-CA"/>
        </w:rPr>
      </w:pPr>
    </w:p>
    <w:p w:rsidR="00A345A0" w:rsidRPr="00A345A0" w:rsidRDefault="00A345A0" w:rsidP="00C11F35">
      <w:pPr>
        <w:spacing w:after="0" w:line="252" w:lineRule="auto"/>
        <w:jc w:val="right"/>
        <w:rPr>
          <w:rFonts w:cstheme="minorHAnsi"/>
        </w:rPr>
      </w:pPr>
      <w:r w:rsidRPr="00A345A0">
        <w:rPr>
          <w:rFonts w:cstheme="minorHAnsi"/>
        </w:rPr>
        <w:t>Adopté à l’unanimité des conseillers</w:t>
      </w:r>
    </w:p>
    <w:p w:rsidR="00B76785" w:rsidRPr="00A345A0" w:rsidRDefault="00A345A0" w:rsidP="00C11F35">
      <w:pPr>
        <w:spacing w:after="0" w:line="252" w:lineRule="auto"/>
        <w:jc w:val="right"/>
        <w:rPr>
          <w:rFonts w:cstheme="minorHAnsi"/>
          <w:i/>
        </w:rPr>
      </w:pPr>
      <w:proofErr w:type="spellStart"/>
      <w:r w:rsidRPr="00A345A0">
        <w:rPr>
          <w:rFonts w:cstheme="minorHAnsi"/>
          <w:i/>
        </w:rPr>
        <w:t>Adopted</w:t>
      </w:r>
      <w:proofErr w:type="spellEnd"/>
      <w:r w:rsidRPr="00A345A0">
        <w:rPr>
          <w:rFonts w:cstheme="minorHAnsi"/>
          <w:i/>
        </w:rPr>
        <w:t xml:space="preserve"> </w:t>
      </w:r>
      <w:proofErr w:type="spellStart"/>
      <w:r w:rsidRPr="00A345A0">
        <w:rPr>
          <w:rFonts w:cstheme="minorHAnsi"/>
          <w:i/>
        </w:rPr>
        <w:t>unanimously</w:t>
      </w:r>
      <w:proofErr w:type="spellEnd"/>
      <w:r w:rsidRPr="00A345A0">
        <w:rPr>
          <w:rFonts w:cstheme="minorHAnsi"/>
          <w:i/>
        </w:rPr>
        <w:t xml:space="preserve"> by </w:t>
      </w:r>
      <w:proofErr w:type="spellStart"/>
      <w:r w:rsidRPr="00A345A0">
        <w:rPr>
          <w:rFonts w:cstheme="minorHAnsi"/>
          <w:i/>
        </w:rPr>
        <w:t>councillors</w:t>
      </w:r>
      <w:proofErr w:type="spellEnd"/>
    </w:p>
    <w:p w:rsidR="00745916" w:rsidRPr="00B40ABD" w:rsidRDefault="00745916" w:rsidP="00C11F35">
      <w:pPr>
        <w:spacing w:after="0" w:line="252" w:lineRule="auto"/>
        <w:jc w:val="right"/>
        <w:rPr>
          <w:rFonts w:cstheme="minorHAnsi"/>
          <w:b/>
          <w:u w:val="single"/>
        </w:rPr>
      </w:pPr>
    </w:p>
    <w:p w:rsidR="0062394A" w:rsidRPr="00C70A2F" w:rsidRDefault="0062394A" w:rsidP="00C11F35">
      <w:pPr>
        <w:tabs>
          <w:tab w:val="left" w:pos="1418"/>
        </w:tabs>
        <w:spacing w:line="252" w:lineRule="auto"/>
        <w:jc w:val="both"/>
        <w:rPr>
          <w:rFonts w:cstheme="minorHAnsi"/>
          <w:b/>
          <w:u w:val="single"/>
        </w:rPr>
      </w:pPr>
      <w:r w:rsidRPr="00C70A2F">
        <w:rPr>
          <w:rFonts w:cstheme="minorHAnsi"/>
          <w:b/>
          <w:u w:val="single"/>
        </w:rPr>
        <w:t>2021-06-</w:t>
      </w:r>
      <w:r>
        <w:rPr>
          <w:rFonts w:cstheme="minorHAnsi"/>
          <w:b/>
          <w:u w:val="single"/>
        </w:rPr>
        <w:t>206</w:t>
      </w:r>
      <w:r w:rsidRPr="00C70A2F">
        <w:rPr>
          <w:rFonts w:cstheme="minorHAnsi"/>
          <w:b/>
          <w:u w:val="single"/>
        </w:rPr>
        <w:t xml:space="preserve"> </w:t>
      </w:r>
      <w:r w:rsidRPr="00C70A2F">
        <w:rPr>
          <w:rFonts w:cstheme="minorHAnsi"/>
          <w:b/>
          <w:u w:val="single"/>
        </w:rPr>
        <w:tab/>
        <w:t>Désignation</w:t>
      </w:r>
      <w:r w:rsidRPr="00C70A2F">
        <w:rPr>
          <w:rFonts w:cstheme="minorHAnsi"/>
          <w:b/>
          <w:spacing w:val="-2"/>
          <w:u w:val="single"/>
        </w:rPr>
        <w:t xml:space="preserve"> </w:t>
      </w:r>
      <w:r w:rsidRPr="00C70A2F">
        <w:rPr>
          <w:rFonts w:cstheme="minorHAnsi"/>
          <w:b/>
          <w:u w:val="single"/>
        </w:rPr>
        <w:t>spécifique</w:t>
      </w:r>
      <w:r w:rsidRPr="00C70A2F">
        <w:rPr>
          <w:rFonts w:cstheme="minorHAnsi"/>
          <w:b/>
          <w:spacing w:val="-1"/>
          <w:u w:val="single"/>
        </w:rPr>
        <w:t xml:space="preserve"> </w:t>
      </w:r>
      <w:r w:rsidRPr="00C70A2F">
        <w:rPr>
          <w:rFonts w:cstheme="minorHAnsi"/>
          <w:b/>
          <w:u w:val="single"/>
        </w:rPr>
        <w:t xml:space="preserve">des agents de Groupe Sûreté </w:t>
      </w:r>
      <w:proofErr w:type="spellStart"/>
      <w:r w:rsidRPr="00C70A2F">
        <w:rPr>
          <w:rFonts w:cstheme="minorHAnsi"/>
          <w:b/>
          <w:u w:val="single"/>
        </w:rPr>
        <w:t>inc.</w:t>
      </w:r>
      <w:proofErr w:type="spellEnd"/>
      <w:r w:rsidRPr="00C70A2F">
        <w:rPr>
          <w:rFonts w:cstheme="minorHAnsi"/>
          <w:b/>
          <w:spacing w:val="1"/>
          <w:u w:val="single"/>
        </w:rPr>
        <w:t xml:space="preserve"> </w:t>
      </w:r>
      <w:r w:rsidRPr="00C70A2F">
        <w:rPr>
          <w:rFonts w:cstheme="minorHAnsi"/>
          <w:b/>
          <w:u w:val="single"/>
        </w:rPr>
        <w:t>dans le cadre du contrat de</w:t>
      </w:r>
      <w:r w:rsidRPr="00C70A2F">
        <w:rPr>
          <w:rFonts w:cstheme="minorHAnsi"/>
          <w:b/>
          <w:spacing w:val="1"/>
          <w:u w:val="single"/>
        </w:rPr>
        <w:t xml:space="preserve"> </w:t>
      </w:r>
      <w:r w:rsidRPr="00C70A2F">
        <w:rPr>
          <w:rFonts w:cstheme="minorHAnsi"/>
          <w:b/>
          <w:u w:val="single"/>
        </w:rPr>
        <w:t>services de patrouille</w:t>
      </w:r>
    </w:p>
    <w:p w:rsidR="0062394A" w:rsidRPr="00C70A2F" w:rsidRDefault="0062394A" w:rsidP="00C11F35">
      <w:pPr>
        <w:tabs>
          <w:tab w:val="left" w:pos="1418"/>
        </w:tabs>
        <w:spacing w:line="252" w:lineRule="auto"/>
        <w:jc w:val="both"/>
        <w:rPr>
          <w:rFonts w:cstheme="minorHAnsi"/>
          <w:b/>
          <w:i/>
          <w:u w:val="single"/>
          <w:lang w:val="en-CA"/>
        </w:rPr>
      </w:pPr>
      <w:r w:rsidRPr="00C70A2F">
        <w:rPr>
          <w:rFonts w:cstheme="minorHAnsi"/>
          <w:b/>
          <w:i/>
          <w:u w:val="single"/>
          <w:lang w:val="en-CA"/>
        </w:rPr>
        <w:lastRenderedPageBreak/>
        <w:t>2021-06-</w:t>
      </w:r>
      <w:r>
        <w:rPr>
          <w:rFonts w:cstheme="minorHAnsi"/>
          <w:b/>
          <w:i/>
          <w:u w:val="single"/>
          <w:lang w:val="en-CA"/>
        </w:rPr>
        <w:t>206</w:t>
      </w:r>
      <w:r w:rsidRPr="00C70A2F">
        <w:rPr>
          <w:rFonts w:cstheme="minorHAnsi"/>
          <w:b/>
          <w:i/>
          <w:u w:val="single"/>
          <w:lang w:val="en-CA"/>
        </w:rPr>
        <w:tab/>
        <w:t xml:space="preserve">Specific designation of the agents of </w:t>
      </w:r>
      <w:proofErr w:type="spellStart"/>
      <w:r w:rsidRPr="00C70A2F">
        <w:rPr>
          <w:rFonts w:cstheme="minorHAnsi"/>
          <w:b/>
          <w:i/>
          <w:u w:val="single"/>
          <w:lang w:val="en-CA"/>
        </w:rPr>
        <w:t>Groupe</w:t>
      </w:r>
      <w:proofErr w:type="spellEnd"/>
      <w:r w:rsidRPr="00C70A2F">
        <w:rPr>
          <w:rFonts w:cstheme="minorHAnsi"/>
          <w:b/>
          <w:i/>
          <w:u w:val="single"/>
          <w:lang w:val="en-CA"/>
        </w:rPr>
        <w:t xml:space="preserve"> </w:t>
      </w:r>
      <w:proofErr w:type="spellStart"/>
      <w:r w:rsidRPr="00C70A2F">
        <w:rPr>
          <w:rFonts w:cstheme="minorHAnsi"/>
          <w:b/>
          <w:i/>
          <w:u w:val="single"/>
          <w:lang w:val="en-CA"/>
        </w:rPr>
        <w:t>Sûreté</w:t>
      </w:r>
      <w:proofErr w:type="spellEnd"/>
      <w:r w:rsidRPr="00C70A2F">
        <w:rPr>
          <w:rFonts w:cstheme="minorHAnsi"/>
          <w:b/>
          <w:i/>
          <w:u w:val="single"/>
          <w:lang w:val="en-CA"/>
        </w:rPr>
        <w:t xml:space="preserve"> </w:t>
      </w:r>
      <w:proofErr w:type="spellStart"/>
      <w:r w:rsidRPr="00C70A2F">
        <w:rPr>
          <w:rFonts w:cstheme="minorHAnsi"/>
          <w:b/>
          <w:i/>
          <w:u w:val="single"/>
          <w:lang w:val="en-CA"/>
        </w:rPr>
        <w:t>inc.</w:t>
      </w:r>
      <w:proofErr w:type="spellEnd"/>
      <w:r w:rsidRPr="00C70A2F">
        <w:rPr>
          <w:rFonts w:cstheme="minorHAnsi"/>
          <w:b/>
          <w:i/>
          <w:u w:val="single"/>
          <w:lang w:val="en-CA"/>
        </w:rPr>
        <w:t xml:space="preserve"> as part of the patrol services contract</w:t>
      </w:r>
    </w:p>
    <w:p w:rsidR="0062394A" w:rsidRPr="00C70A2F" w:rsidRDefault="0062394A" w:rsidP="00C11F35">
      <w:pPr>
        <w:pStyle w:val="Corpsdetexte"/>
        <w:tabs>
          <w:tab w:val="left" w:pos="2268"/>
        </w:tabs>
        <w:spacing w:after="200" w:line="252" w:lineRule="auto"/>
        <w:ind w:left="2268" w:right="217" w:hanging="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ATTENDU</w:t>
      </w:r>
      <w:r w:rsidRPr="00C70A2F">
        <w:rPr>
          <w:rFonts w:asciiTheme="minorHAnsi" w:hAnsiTheme="minorHAnsi" w:cstheme="minorHAnsi"/>
          <w:sz w:val="22"/>
          <w:szCs w:val="22"/>
          <w:lang w:val="fr-CA"/>
        </w:rPr>
        <w:tab/>
        <w:t>la résolution numéro 2021-06-189 par laquelle la municipalité prévoit la</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conclusion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d’un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contrat</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services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avec</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compagnie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Groupe</w:t>
      </w:r>
      <w:r w:rsidRPr="00C70A2F">
        <w:rPr>
          <w:rFonts w:asciiTheme="minorHAnsi" w:hAnsiTheme="minorHAnsi" w:cstheme="minorHAnsi"/>
          <w:spacing w:val="-8"/>
          <w:sz w:val="22"/>
          <w:szCs w:val="22"/>
          <w:lang w:val="fr-CA"/>
        </w:rPr>
        <w:t xml:space="preserve"> </w:t>
      </w:r>
      <w:r w:rsidRPr="00C70A2F">
        <w:rPr>
          <w:rFonts w:asciiTheme="minorHAnsi" w:hAnsiTheme="minorHAnsi" w:cstheme="minorHAnsi"/>
          <w:sz w:val="22"/>
          <w:szCs w:val="22"/>
          <w:lang w:val="fr-CA"/>
        </w:rPr>
        <w:t>Sûreté</w:t>
      </w:r>
      <w:r w:rsidRPr="00C70A2F">
        <w:rPr>
          <w:rFonts w:asciiTheme="minorHAnsi" w:hAnsiTheme="minorHAnsi" w:cstheme="minorHAnsi"/>
          <w:spacing w:val="-6"/>
          <w:sz w:val="22"/>
          <w:szCs w:val="22"/>
          <w:lang w:val="fr-CA"/>
        </w:rPr>
        <w:t xml:space="preserve"> </w:t>
      </w:r>
      <w:proofErr w:type="spellStart"/>
      <w:r w:rsidRPr="00C70A2F">
        <w:rPr>
          <w:rFonts w:asciiTheme="minorHAnsi" w:hAnsiTheme="minorHAnsi" w:cstheme="minorHAnsi"/>
          <w:sz w:val="22"/>
          <w:szCs w:val="22"/>
          <w:lang w:val="fr-CA"/>
        </w:rPr>
        <w:t>inc.</w:t>
      </w:r>
      <w:proofErr w:type="spellEnd"/>
      <w:r w:rsidRPr="00C70A2F">
        <w:rPr>
          <w:rFonts w:asciiTheme="minorHAnsi" w:hAnsiTheme="minorHAnsi" w:cstheme="minorHAnsi"/>
          <w:spacing w:val="-9"/>
          <w:sz w:val="22"/>
          <w:szCs w:val="22"/>
          <w:lang w:val="fr-CA"/>
        </w:rPr>
        <w:t xml:space="preserve"> </w:t>
      </w:r>
      <w:r w:rsidRPr="00C70A2F">
        <w:rPr>
          <w:rFonts w:asciiTheme="minorHAnsi" w:hAnsiTheme="minorHAnsi" w:cstheme="minorHAnsi"/>
          <w:sz w:val="22"/>
          <w:szCs w:val="22"/>
          <w:lang w:val="fr-CA"/>
        </w:rPr>
        <w:t>aux</w:t>
      </w:r>
      <w:r w:rsidRPr="00C70A2F">
        <w:rPr>
          <w:rFonts w:asciiTheme="minorHAnsi" w:hAnsiTheme="minorHAnsi" w:cstheme="minorHAnsi"/>
          <w:spacing w:val="-9"/>
          <w:sz w:val="22"/>
          <w:szCs w:val="22"/>
          <w:lang w:val="fr-CA"/>
        </w:rPr>
        <w:t xml:space="preserve"> </w:t>
      </w:r>
      <w:r w:rsidRPr="00C70A2F">
        <w:rPr>
          <w:rFonts w:asciiTheme="minorHAnsi" w:hAnsiTheme="minorHAnsi" w:cstheme="minorHAnsi"/>
          <w:sz w:val="22"/>
          <w:szCs w:val="22"/>
          <w:lang w:val="fr-CA"/>
        </w:rPr>
        <w:t>fins</w:t>
      </w:r>
      <w:r w:rsidRPr="00C70A2F">
        <w:rPr>
          <w:rFonts w:asciiTheme="minorHAnsi" w:hAnsiTheme="minorHAnsi" w:cstheme="minorHAnsi"/>
          <w:spacing w:val="-7"/>
          <w:sz w:val="22"/>
          <w:szCs w:val="22"/>
          <w:lang w:val="fr-CA"/>
        </w:rPr>
        <w:t xml:space="preserve"> </w:t>
      </w:r>
      <w:r w:rsidRPr="00C70A2F">
        <w:rPr>
          <w:rFonts w:asciiTheme="minorHAnsi" w:hAnsiTheme="minorHAnsi" w:cstheme="minorHAnsi"/>
          <w:sz w:val="22"/>
          <w:szCs w:val="22"/>
          <w:lang w:val="fr-CA"/>
        </w:rPr>
        <w:t>d’effectuer des patrouilles, en application du règlement numéro RA-605-04-2017 et ses amendements concernant la circulation et le stationnement sur le réseau routier de la municipalité;</w:t>
      </w:r>
    </w:p>
    <w:p w:rsidR="0062394A" w:rsidRPr="00C70A2F" w:rsidRDefault="0062394A" w:rsidP="00C11F35">
      <w:pPr>
        <w:pStyle w:val="Corpsdetexte"/>
        <w:tabs>
          <w:tab w:val="left" w:pos="2268"/>
        </w:tabs>
        <w:spacing w:after="200" w:line="252" w:lineRule="auto"/>
        <w:ind w:left="2268" w:hanging="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 xml:space="preserve">WHEREAS </w:t>
      </w:r>
      <w:r w:rsidRPr="00C70A2F">
        <w:rPr>
          <w:rFonts w:asciiTheme="minorHAnsi" w:hAnsiTheme="minorHAnsi" w:cstheme="minorHAnsi"/>
          <w:i/>
          <w:sz w:val="22"/>
          <w:szCs w:val="22"/>
          <w:lang w:val="en-CA"/>
        </w:rPr>
        <w:tab/>
        <w:t xml:space="preserve">resolution number 2021-06-189 by which the municipality provides for the conclusion of a service contract with the company </w:t>
      </w:r>
      <w:proofErr w:type="spellStart"/>
      <w:r w:rsidRPr="00C70A2F">
        <w:rPr>
          <w:rFonts w:asciiTheme="minorHAnsi" w:hAnsiTheme="minorHAnsi" w:cstheme="minorHAnsi"/>
          <w:i/>
          <w:sz w:val="22"/>
          <w:szCs w:val="22"/>
          <w:lang w:val="en-CA"/>
        </w:rPr>
        <w:t>Groupe</w:t>
      </w:r>
      <w:proofErr w:type="spellEnd"/>
      <w:r w:rsidRPr="00C70A2F">
        <w:rPr>
          <w:rFonts w:asciiTheme="minorHAnsi" w:hAnsiTheme="minorHAnsi" w:cstheme="minorHAnsi"/>
          <w:i/>
          <w:sz w:val="22"/>
          <w:szCs w:val="22"/>
          <w:lang w:val="en-CA"/>
        </w:rPr>
        <w:t xml:space="preserve"> </w:t>
      </w:r>
      <w:proofErr w:type="spellStart"/>
      <w:r w:rsidRPr="00C70A2F">
        <w:rPr>
          <w:rFonts w:asciiTheme="minorHAnsi" w:hAnsiTheme="minorHAnsi" w:cstheme="minorHAnsi"/>
          <w:i/>
          <w:sz w:val="22"/>
          <w:szCs w:val="22"/>
          <w:lang w:val="en-CA"/>
        </w:rPr>
        <w:t>Sûreté</w:t>
      </w:r>
      <w:proofErr w:type="spellEnd"/>
      <w:r w:rsidRPr="00C70A2F">
        <w:rPr>
          <w:rFonts w:asciiTheme="minorHAnsi" w:hAnsiTheme="minorHAnsi" w:cstheme="minorHAnsi"/>
          <w:i/>
          <w:sz w:val="22"/>
          <w:szCs w:val="22"/>
          <w:lang w:val="en-CA"/>
        </w:rPr>
        <w:t xml:space="preserve"> </w:t>
      </w:r>
      <w:proofErr w:type="spellStart"/>
      <w:r w:rsidRPr="00C70A2F">
        <w:rPr>
          <w:rFonts w:asciiTheme="minorHAnsi" w:hAnsiTheme="minorHAnsi" w:cstheme="minorHAnsi"/>
          <w:i/>
          <w:sz w:val="22"/>
          <w:szCs w:val="22"/>
          <w:lang w:val="en-CA"/>
        </w:rPr>
        <w:t>inc.</w:t>
      </w:r>
      <w:proofErr w:type="spellEnd"/>
      <w:r w:rsidRPr="00C70A2F">
        <w:rPr>
          <w:rFonts w:asciiTheme="minorHAnsi" w:hAnsiTheme="minorHAnsi" w:cstheme="minorHAnsi"/>
          <w:i/>
          <w:sz w:val="22"/>
          <w:szCs w:val="22"/>
          <w:lang w:val="en-CA"/>
        </w:rPr>
        <w:t xml:space="preserve"> for the purpose of patrolling, in application of by-law number RA-605-04-2017 and its amendments concerning traffic and parking on the municipal road network;</w:t>
      </w:r>
    </w:p>
    <w:p w:rsidR="0062394A" w:rsidRPr="00C70A2F" w:rsidRDefault="0062394A" w:rsidP="00C11F35">
      <w:pPr>
        <w:pStyle w:val="Corpsdetexte"/>
        <w:tabs>
          <w:tab w:val="left" w:pos="2268"/>
        </w:tabs>
        <w:spacing w:after="200" w:line="252" w:lineRule="auto"/>
        <w:ind w:left="2268" w:right="218" w:hanging="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 xml:space="preserve">ATTENDU </w:t>
      </w:r>
      <w:r w:rsidRPr="00C70A2F">
        <w:rPr>
          <w:rFonts w:asciiTheme="minorHAnsi" w:hAnsiTheme="minorHAnsi" w:cstheme="minorHAnsi"/>
          <w:sz w:val="22"/>
          <w:szCs w:val="22"/>
          <w:lang w:val="fr-CA"/>
        </w:rPr>
        <w:tab/>
        <w:t>que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 xml:space="preserve">les employés de la compagnie Groupe Sûreté </w:t>
      </w:r>
      <w:proofErr w:type="spellStart"/>
      <w:r w:rsidRPr="00C70A2F">
        <w:rPr>
          <w:rFonts w:asciiTheme="minorHAnsi" w:hAnsiTheme="minorHAnsi" w:cstheme="minorHAnsi"/>
          <w:sz w:val="22"/>
          <w:szCs w:val="22"/>
          <w:lang w:val="fr-CA"/>
        </w:rPr>
        <w:t>inc.</w:t>
      </w:r>
      <w:proofErr w:type="spellEnd"/>
      <w:r w:rsidRPr="00C70A2F">
        <w:rPr>
          <w:rFonts w:asciiTheme="minorHAnsi" w:hAnsiTheme="minorHAnsi" w:cstheme="minorHAnsi"/>
          <w:sz w:val="22"/>
          <w:szCs w:val="22"/>
          <w:lang w:val="fr-CA"/>
        </w:rPr>
        <w:t xml:space="preserve"> peuvent</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délivrer des constats d’infraction en raison de contravention</w:t>
      </w:r>
      <w:r w:rsidRPr="00C70A2F">
        <w:rPr>
          <w:rFonts w:asciiTheme="minorHAnsi" w:hAnsiTheme="minorHAnsi" w:cstheme="minorHAnsi"/>
          <w:spacing w:val="-64"/>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un règlement municipal;</w:t>
      </w:r>
    </w:p>
    <w:p w:rsidR="0062394A" w:rsidRPr="00C70A2F" w:rsidRDefault="0062394A" w:rsidP="00C11F35">
      <w:pPr>
        <w:pStyle w:val="Corpsdetexte"/>
        <w:tabs>
          <w:tab w:val="left" w:pos="2268"/>
        </w:tabs>
        <w:spacing w:after="200" w:line="252" w:lineRule="auto"/>
        <w:ind w:left="2268" w:hanging="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 xml:space="preserve">WHEREAS </w:t>
      </w:r>
      <w:r w:rsidRPr="00C70A2F">
        <w:rPr>
          <w:rFonts w:asciiTheme="minorHAnsi" w:hAnsiTheme="minorHAnsi" w:cstheme="minorHAnsi"/>
          <w:i/>
          <w:sz w:val="22"/>
          <w:szCs w:val="22"/>
          <w:lang w:val="en-CA"/>
        </w:rPr>
        <w:tab/>
        <w:t xml:space="preserve">the employees of </w:t>
      </w:r>
      <w:proofErr w:type="spellStart"/>
      <w:r w:rsidRPr="00C70A2F">
        <w:rPr>
          <w:rFonts w:asciiTheme="minorHAnsi" w:hAnsiTheme="minorHAnsi" w:cstheme="minorHAnsi"/>
          <w:i/>
          <w:sz w:val="22"/>
          <w:szCs w:val="22"/>
          <w:lang w:val="en-CA"/>
        </w:rPr>
        <w:t>Groupe</w:t>
      </w:r>
      <w:proofErr w:type="spellEnd"/>
      <w:r w:rsidRPr="00C70A2F">
        <w:rPr>
          <w:rFonts w:asciiTheme="minorHAnsi" w:hAnsiTheme="minorHAnsi" w:cstheme="minorHAnsi"/>
          <w:i/>
          <w:sz w:val="22"/>
          <w:szCs w:val="22"/>
          <w:lang w:val="en-CA"/>
        </w:rPr>
        <w:t xml:space="preserve"> </w:t>
      </w:r>
      <w:proofErr w:type="spellStart"/>
      <w:r w:rsidRPr="00C70A2F">
        <w:rPr>
          <w:rFonts w:asciiTheme="minorHAnsi" w:hAnsiTheme="minorHAnsi" w:cstheme="minorHAnsi"/>
          <w:i/>
          <w:sz w:val="22"/>
          <w:szCs w:val="22"/>
          <w:lang w:val="en-CA"/>
        </w:rPr>
        <w:t>Sûreté</w:t>
      </w:r>
      <w:proofErr w:type="spellEnd"/>
      <w:r w:rsidRPr="00C70A2F">
        <w:rPr>
          <w:rFonts w:asciiTheme="minorHAnsi" w:hAnsiTheme="minorHAnsi" w:cstheme="minorHAnsi"/>
          <w:i/>
          <w:sz w:val="22"/>
          <w:szCs w:val="22"/>
          <w:lang w:val="en-CA"/>
        </w:rPr>
        <w:t xml:space="preserve"> </w:t>
      </w:r>
      <w:proofErr w:type="spellStart"/>
      <w:r w:rsidRPr="00C70A2F">
        <w:rPr>
          <w:rFonts w:asciiTheme="minorHAnsi" w:hAnsiTheme="minorHAnsi" w:cstheme="minorHAnsi"/>
          <w:i/>
          <w:sz w:val="22"/>
          <w:szCs w:val="22"/>
          <w:lang w:val="en-CA"/>
        </w:rPr>
        <w:t>inc.</w:t>
      </w:r>
      <w:proofErr w:type="spellEnd"/>
      <w:r w:rsidRPr="00C70A2F">
        <w:rPr>
          <w:rFonts w:asciiTheme="minorHAnsi" w:hAnsiTheme="minorHAnsi" w:cstheme="minorHAnsi"/>
          <w:i/>
          <w:sz w:val="22"/>
          <w:szCs w:val="22"/>
          <w:lang w:val="en-CA"/>
        </w:rPr>
        <w:t xml:space="preserve"> may issue statements of offense for contravention of a municipal by-law;</w:t>
      </w:r>
    </w:p>
    <w:p w:rsidR="0062394A" w:rsidRPr="00C70A2F" w:rsidRDefault="0062394A" w:rsidP="00C11F35">
      <w:pPr>
        <w:pStyle w:val="Corpsdetexte"/>
        <w:tabs>
          <w:tab w:val="left" w:pos="2268"/>
        </w:tabs>
        <w:spacing w:after="200" w:line="252" w:lineRule="auto"/>
        <w:ind w:left="2268" w:hanging="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EN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CONSÉQUENCE</w:t>
      </w:r>
      <w:r w:rsidRPr="00C70A2F">
        <w:rPr>
          <w:rFonts w:asciiTheme="minorHAnsi" w:hAnsiTheme="minorHAnsi" w:cstheme="minorHAnsi"/>
          <w:sz w:val="22"/>
          <w:szCs w:val="22"/>
          <w:lang w:val="fr-CA"/>
        </w:rPr>
        <w:tab/>
        <w:t xml:space="preserve">il est proposé par </w:t>
      </w:r>
      <w:r>
        <w:rPr>
          <w:rFonts w:asciiTheme="minorHAnsi" w:hAnsiTheme="minorHAnsi" w:cstheme="minorHAnsi"/>
          <w:sz w:val="22"/>
          <w:szCs w:val="22"/>
          <w:lang w:val="fr-CA"/>
        </w:rPr>
        <w:t>le conseiller Marc André Le Gris</w:t>
      </w:r>
      <w:r w:rsidRPr="00C70A2F">
        <w:rPr>
          <w:rFonts w:asciiTheme="minorHAnsi" w:hAnsiTheme="minorHAnsi" w:cstheme="minorHAnsi"/>
          <w:sz w:val="22"/>
          <w:szCs w:val="22"/>
          <w:lang w:val="fr-CA"/>
        </w:rPr>
        <w:t xml:space="preserve"> et résolu de nommer les employés de la compagnie Groupe Sûreté </w:t>
      </w:r>
      <w:proofErr w:type="spellStart"/>
      <w:r w:rsidRPr="00C70A2F">
        <w:rPr>
          <w:rFonts w:asciiTheme="minorHAnsi" w:hAnsiTheme="minorHAnsi" w:cstheme="minorHAnsi"/>
          <w:sz w:val="22"/>
          <w:szCs w:val="22"/>
          <w:lang w:val="fr-CA"/>
        </w:rPr>
        <w:t>inc.</w:t>
      </w:r>
      <w:proofErr w:type="spellEnd"/>
      <w:r w:rsidRPr="00C70A2F">
        <w:rPr>
          <w:rFonts w:asciiTheme="minorHAnsi" w:hAnsiTheme="minorHAnsi" w:cstheme="minorHAnsi"/>
          <w:sz w:val="22"/>
          <w:szCs w:val="22"/>
          <w:lang w:val="fr-CA"/>
        </w:rPr>
        <w:t>, notamment ceux-</w:t>
      </w:r>
      <w:r w:rsidRPr="00C70A2F">
        <w:rPr>
          <w:rFonts w:asciiTheme="minorHAnsi" w:hAnsiTheme="minorHAnsi" w:cstheme="minorHAnsi"/>
          <w:spacing w:val="-64"/>
          <w:sz w:val="22"/>
          <w:szCs w:val="22"/>
          <w:lang w:val="fr-CA"/>
        </w:rPr>
        <w:t xml:space="preserve"> </w:t>
      </w:r>
      <w:r w:rsidRPr="00C70A2F">
        <w:rPr>
          <w:rFonts w:asciiTheme="minorHAnsi" w:hAnsiTheme="minorHAnsi" w:cstheme="minorHAnsi"/>
          <w:sz w:val="22"/>
          <w:szCs w:val="22"/>
          <w:lang w:val="fr-CA"/>
        </w:rPr>
        <w:t>ci-dessous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inscrits,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titre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patrouilleurs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habiles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délivrer</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constats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d’infraction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dans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cadre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l’application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du règlement numéro RA-605-04-2017 et ses amendements concernant la circulation et le stationnement sur le réseau routier de la municipalité :</w:t>
      </w:r>
    </w:p>
    <w:p w:rsidR="0062394A" w:rsidRPr="00C70A2F" w:rsidRDefault="0062394A" w:rsidP="00C11F35">
      <w:pPr>
        <w:pStyle w:val="Corpsdetexte"/>
        <w:tabs>
          <w:tab w:val="left" w:pos="2268"/>
        </w:tabs>
        <w:spacing w:after="200" w:line="252" w:lineRule="auto"/>
        <w:ind w:left="2268" w:hanging="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 xml:space="preserve">THEREFORE </w:t>
      </w:r>
      <w:r w:rsidRPr="00C70A2F">
        <w:rPr>
          <w:rFonts w:asciiTheme="minorHAnsi" w:hAnsiTheme="minorHAnsi" w:cstheme="minorHAnsi"/>
          <w:i/>
          <w:sz w:val="22"/>
          <w:szCs w:val="22"/>
          <w:lang w:val="en-CA"/>
        </w:rPr>
        <w:tab/>
        <w:t xml:space="preserve">it is proposed by </w:t>
      </w:r>
      <w:r>
        <w:rPr>
          <w:rFonts w:asciiTheme="minorHAnsi" w:hAnsiTheme="minorHAnsi" w:cstheme="minorHAnsi"/>
          <w:i/>
          <w:sz w:val="22"/>
          <w:szCs w:val="22"/>
          <w:lang w:val="en-CA"/>
        </w:rPr>
        <w:t>Councillor Marc André Le Gris</w:t>
      </w:r>
      <w:r w:rsidRPr="00C70A2F">
        <w:rPr>
          <w:rFonts w:asciiTheme="minorHAnsi" w:hAnsiTheme="minorHAnsi" w:cstheme="minorHAnsi"/>
          <w:i/>
          <w:sz w:val="22"/>
          <w:szCs w:val="22"/>
          <w:lang w:val="en-CA"/>
        </w:rPr>
        <w:t xml:space="preserve"> and resolved to appoint the employees of t</w:t>
      </w:r>
      <w:r>
        <w:rPr>
          <w:rFonts w:asciiTheme="minorHAnsi" w:hAnsiTheme="minorHAnsi" w:cstheme="minorHAnsi"/>
          <w:i/>
          <w:sz w:val="22"/>
          <w:szCs w:val="22"/>
          <w:lang w:val="en-CA"/>
        </w:rPr>
        <w:t xml:space="preserve">he company </w:t>
      </w:r>
      <w:proofErr w:type="spellStart"/>
      <w:r>
        <w:rPr>
          <w:rFonts w:asciiTheme="minorHAnsi" w:hAnsiTheme="minorHAnsi" w:cstheme="minorHAnsi"/>
          <w:i/>
          <w:sz w:val="22"/>
          <w:szCs w:val="22"/>
          <w:lang w:val="en-CA"/>
        </w:rPr>
        <w:t>Groupe</w:t>
      </w:r>
      <w:proofErr w:type="spellEnd"/>
      <w:r>
        <w:rPr>
          <w:rFonts w:asciiTheme="minorHAnsi" w:hAnsiTheme="minorHAnsi" w:cstheme="minorHAnsi"/>
          <w:i/>
          <w:sz w:val="22"/>
          <w:szCs w:val="22"/>
          <w:lang w:val="en-CA"/>
        </w:rPr>
        <w:t xml:space="preserve"> </w:t>
      </w:r>
      <w:proofErr w:type="spellStart"/>
      <w:r>
        <w:rPr>
          <w:rFonts w:asciiTheme="minorHAnsi" w:hAnsiTheme="minorHAnsi" w:cstheme="minorHAnsi"/>
          <w:i/>
          <w:sz w:val="22"/>
          <w:szCs w:val="22"/>
          <w:lang w:val="en-CA"/>
        </w:rPr>
        <w:t>Sûreté</w:t>
      </w:r>
      <w:proofErr w:type="spellEnd"/>
      <w:r>
        <w:rPr>
          <w:rFonts w:asciiTheme="minorHAnsi" w:hAnsiTheme="minorHAnsi" w:cstheme="minorHAnsi"/>
          <w:i/>
          <w:sz w:val="22"/>
          <w:szCs w:val="22"/>
          <w:lang w:val="en-CA"/>
        </w:rPr>
        <w:t xml:space="preserve"> </w:t>
      </w:r>
      <w:proofErr w:type="spellStart"/>
      <w:r>
        <w:rPr>
          <w:rFonts w:asciiTheme="minorHAnsi" w:hAnsiTheme="minorHAnsi" w:cstheme="minorHAnsi"/>
          <w:i/>
          <w:sz w:val="22"/>
          <w:szCs w:val="22"/>
          <w:lang w:val="en-CA"/>
        </w:rPr>
        <w:t>inc.</w:t>
      </w:r>
      <w:proofErr w:type="spellEnd"/>
      <w:r>
        <w:rPr>
          <w:rFonts w:asciiTheme="minorHAnsi" w:hAnsiTheme="minorHAnsi" w:cstheme="minorHAnsi"/>
          <w:i/>
          <w:sz w:val="22"/>
          <w:szCs w:val="22"/>
          <w:lang w:val="en-CA"/>
        </w:rPr>
        <w:t>, i</w:t>
      </w:r>
      <w:r w:rsidRPr="00C70A2F">
        <w:rPr>
          <w:rFonts w:asciiTheme="minorHAnsi" w:hAnsiTheme="minorHAnsi" w:cstheme="minorHAnsi"/>
          <w:i/>
          <w:sz w:val="22"/>
          <w:szCs w:val="22"/>
          <w:lang w:val="en-CA"/>
        </w:rPr>
        <w:t>n particular those listed below, as patrollers able to issue statements of offense within the framework of the application of the by-law number RA-605-04-2017 and its amendments concerning traffic and parking on the municipal road network:</w:t>
      </w:r>
    </w:p>
    <w:p w:rsidR="0062394A" w:rsidRPr="00C70A2F" w:rsidRDefault="0062394A" w:rsidP="00C11F35">
      <w:pPr>
        <w:pStyle w:val="Corpsdetexte"/>
        <w:spacing w:line="252" w:lineRule="auto"/>
        <w:rPr>
          <w:rFonts w:asciiTheme="minorHAnsi" w:hAnsiTheme="minorHAnsi" w:cstheme="minorHAnsi"/>
          <w:sz w:val="22"/>
          <w:szCs w:val="22"/>
          <w:lang w:val="en-CA"/>
        </w:rPr>
      </w:pPr>
    </w:p>
    <w:tbl>
      <w:tblPr>
        <w:tblW w:w="5852" w:type="dxa"/>
        <w:tblInd w:w="2440" w:type="dxa"/>
        <w:tblCellMar>
          <w:left w:w="70" w:type="dxa"/>
          <w:right w:w="70" w:type="dxa"/>
        </w:tblCellMar>
        <w:tblLook w:val="04A0" w:firstRow="1" w:lastRow="0" w:firstColumn="1" w:lastColumn="0" w:noHBand="0" w:noVBand="1"/>
      </w:tblPr>
      <w:tblGrid>
        <w:gridCol w:w="3260"/>
        <w:gridCol w:w="2592"/>
      </w:tblGrid>
      <w:tr w:rsidR="0062394A" w:rsidRPr="00CA6755" w:rsidTr="004E650A">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2394A" w:rsidRPr="00C70A2F" w:rsidRDefault="0062394A" w:rsidP="00C11F35">
            <w:pPr>
              <w:spacing w:line="252" w:lineRule="auto"/>
              <w:jc w:val="center"/>
              <w:rPr>
                <w:rFonts w:eastAsia="Times New Roman" w:cstheme="minorHAnsi"/>
                <w:b/>
                <w:bCs/>
                <w:color w:val="000000"/>
                <w:lang w:eastAsia="fr-CA"/>
              </w:rPr>
            </w:pPr>
            <w:r w:rsidRPr="00C70A2F">
              <w:rPr>
                <w:rFonts w:eastAsia="Times New Roman" w:cstheme="minorHAnsi"/>
                <w:b/>
                <w:bCs/>
                <w:color w:val="000000"/>
                <w:lang w:eastAsia="fr-CA"/>
              </w:rPr>
              <w:t>Agents</w:t>
            </w:r>
          </w:p>
          <w:p w:rsidR="0062394A" w:rsidRPr="00CA6755" w:rsidRDefault="0062394A" w:rsidP="00C11F35">
            <w:pPr>
              <w:spacing w:line="252" w:lineRule="auto"/>
              <w:jc w:val="center"/>
              <w:rPr>
                <w:rFonts w:eastAsia="Times New Roman" w:cstheme="minorHAnsi"/>
                <w:b/>
                <w:bCs/>
                <w:color w:val="000000"/>
                <w:lang w:eastAsia="fr-CA"/>
              </w:rPr>
            </w:pPr>
            <w:r w:rsidRPr="00C70A2F">
              <w:rPr>
                <w:rFonts w:eastAsia="Times New Roman" w:cstheme="minorHAnsi"/>
                <w:b/>
                <w:bCs/>
                <w:color w:val="000000"/>
                <w:lang w:eastAsia="fr-CA"/>
              </w:rPr>
              <w:t>Agents</w:t>
            </w:r>
          </w:p>
        </w:tc>
        <w:tc>
          <w:tcPr>
            <w:tcW w:w="2592" w:type="dxa"/>
            <w:tcBorders>
              <w:top w:val="single" w:sz="4" w:space="0" w:color="auto"/>
              <w:left w:val="nil"/>
              <w:bottom w:val="single" w:sz="4" w:space="0" w:color="auto"/>
              <w:right w:val="single" w:sz="4" w:space="0" w:color="auto"/>
            </w:tcBorders>
            <w:shd w:val="clear" w:color="000000" w:fill="BFBFBF"/>
            <w:noWrap/>
            <w:vAlign w:val="bottom"/>
            <w:hideMark/>
          </w:tcPr>
          <w:p w:rsidR="0062394A" w:rsidRPr="00C70A2F" w:rsidRDefault="0062394A" w:rsidP="00C11F35">
            <w:pPr>
              <w:spacing w:line="252" w:lineRule="auto"/>
              <w:jc w:val="center"/>
              <w:rPr>
                <w:rFonts w:eastAsia="Times New Roman" w:cstheme="minorHAnsi"/>
                <w:b/>
                <w:bCs/>
                <w:color w:val="000000"/>
                <w:lang w:eastAsia="fr-CA"/>
              </w:rPr>
            </w:pPr>
            <w:r w:rsidRPr="00CA6755">
              <w:rPr>
                <w:rFonts w:eastAsia="Times New Roman" w:cstheme="minorHAnsi"/>
                <w:b/>
                <w:bCs/>
                <w:color w:val="000000"/>
                <w:lang w:eastAsia="fr-CA"/>
              </w:rPr>
              <w:t>Matricule</w:t>
            </w:r>
          </w:p>
          <w:p w:rsidR="0062394A" w:rsidRPr="00CA6755" w:rsidRDefault="0062394A" w:rsidP="00C11F35">
            <w:pPr>
              <w:spacing w:line="252" w:lineRule="auto"/>
              <w:jc w:val="center"/>
              <w:rPr>
                <w:rFonts w:eastAsia="Times New Roman" w:cstheme="minorHAnsi"/>
                <w:b/>
                <w:bCs/>
                <w:color w:val="000000"/>
                <w:lang w:eastAsia="fr-CA"/>
              </w:rPr>
            </w:pPr>
            <w:r w:rsidRPr="00C70A2F">
              <w:rPr>
                <w:rFonts w:eastAsia="Times New Roman" w:cstheme="minorHAnsi"/>
                <w:b/>
                <w:bCs/>
                <w:color w:val="000000"/>
                <w:lang w:eastAsia="fr-CA"/>
              </w:rPr>
              <w:t xml:space="preserve">Registration </w:t>
            </w:r>
            <w:proofErr w:type="spellStart"/>
            <w:r w:rsidRPr="00C70A2F">
              <w:rPr>
                <w:rFonts w:eastAsia="Times New Roman" w:cstheme="minorHAnsi"/>
                <w:b/>
                <w:bCs/>
                <w:color w:val="000000"/>
                <w:lang w:eastAsia="fr-CA"/>
              </w:rPr>
              <w:t>number</w:t>
            </w:r>
            <w:proofErr w:type="spellEnd"/>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Lebeault</w:t>
            </w:r>
            <w:proofErr w:type="spellEnd"/>
            <w:r w:rsidRPr="00CA6755">
              <w:rPr>
                <w:rFonts w:eastAsia="Times New Roman" w:cstheme="minorHAnsi"/>
                <w:color w:val="000000"/>
                <w:lang w:eastAsia="fr-CA"/>
              </w:rPr>
              <w:t>, Jonathan</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100</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Prud'homme, Joël</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101</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Pleau</w:t>
            </w:r>
            <w:proofErr w:type="spellEnd"/>
            <w:r w:rsidRPr="00CA6755">
              <w:rPr>
                <w:rFonts w:eastAsia="Times New Roman" w:cstheme="minorHAnsi"/>
                <w:color w:val="000000"/>
                <w:lang w:eastAsia="fr-CA"/>
              </w:rPr>
              <w:t>, Laurence</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102</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Daviault</w:t>
            </w:r>
            <w:proofErr w:type="spellEnd"/>
            <w:r w:rsidRPr="00CA6755">
              <w:rPr>
                <w:rFonts w:eastAsia="Times New Roman" w:cstheme="minorHAnsi"/>
                <w:color w:val="000000"/>
                <w:lang w:eastAsia="fr-CA"/>
              </w:rPr>
              <w:t>, Benjamin</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133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Turpin, Michel</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146</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Montreuil, Laurence</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147</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Héroux</w:t>
            </w:r>
            <w:proofErr w:type="spellEnd"/>
            <w:r w:rsidRPr="00CA6755">
              <w:rPr>
                <w:rFonts w:eastAsia="Times New Roman" w:cstheme="minorHAnsi"/>
                <w:color w:val="000000"/>
                <w:lang w:eastAsia="fr-CA"/>
              </w:rPr>
              <w:t>, Jean-Louis</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148</w:t>
            </w:r>
          </w:p>
        </w:tc>
      </w:tr>
      <w:tr w:rsidR="0062394A" w:rsidRPr="00CA6755" w:rsidTr="006D1488">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Soules, Alison</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151</w:t>
            </w:r>
          </w:p>
        </w:tc>
      </w:tr>
      <w:tr w:rsidR="0062394A" w:rsidRPr="00CA6755" w:rsidTr="006D1488">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lastRenderedPageBreak/>
              <w:t>Deslauriers, Claude</w:t>
            </w:r>
          </w:p>
        </w:tc>
        <w:tc>
          <w:tcPr>
            <w:tcW w:w="2592" w:type="dxa"/>
            <w:tcBorders>
              <w:top w:val="single" w:sz="4" w:space="0" w:color="auto"/>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152</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Denis, Jason</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155</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Hénault, David</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162</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Midlash</w:t>
            </w:r>
            <w:proofErr w:type="spellEnd"/>
            <w:r w:rsidRPr="00CA6755">
              <w:rPr>
                <w:rFonts w:eastAsia="Times New Roman" w:cstheme="minorHAnsi"/>
                <w:color w:val="000000"/>
                <w:lang w:eastAsia="fr-CA"/>
              </w:rPr>
              <w:t>, Lucas</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163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Turgeon, Camille</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167</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000000" w:fill="FFFFFF"/>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Dumont, Andrew</w:t>
            </w:r>
          </w:p>
        </w:tc>
        <w:tc>
          <w:tcPr>
            <w:tcW w:w="2592" w:type="dxa"/>
            <w:tcBorders>
              <w:top w:val="nil"/>
              <w:left w:val="nil"/>
              <w:bottom w:val="single" w:sz="4" w:space="0" w:color="auto"/>
              <w:right w:val="single" w:sz="4" w:space="0" w:color="auto"/>
            </w:tcBorders>
            <w:shd w:val="clear" w:color="000000" w:fill="FFFFFF"/>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168</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Riti</w:t>
            </w:r>
            <w:proofErr w:type="spellEnd"/>
            <w:r w:rsidRPr="00CA6755">
              <w:rPr>
                <w:rFonts w:eastAsia="Times New Roman" w:cstheme="minorHAnsi"/>
                <w:color w:val="000000"/>
                <w:lang w:eastAsia="fr-CA"/>
              </w:rPr>
              <w:t>, Patrick</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2463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 xml:space="preserve">Thompson, </w:t>
            </w:r>
            <w:proofErr w:type="spellStart"/>
            <w:r w:rsidRPr="00CA6755">
              <w:rPr>
                <w:rFonts w:eastAsia="Times New Roman" w:cstheme="minorHAnsi"/>
                <w:color w:val="000000"/>
                <w:lang w:eastAsia="fr-CA"/>
              </w:rPr>
              <w:t>Colsen</w:t>
            </w:r>
            <w:proofErr w:type="spellEnd"/>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2538</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Mélançon</w:t>
            </w:r>
            <w:proofErr w:type="spellEnd"/>
            <w:r w:rsidRPr="00CA6755">
              <w:rPr>
                <w:rFonts w:eastAsia="Times New Roman" w:cstheme="minorHAnsi"/>
                <w:color w:val="000000"/>
                <w:lang w:eastAsia="fr-CA"/>
              </w:rPr>
              <w:t>, Anthony</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2936</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Gougeon</w:t>
            </w:r>
            <w:proofErr w:type="spellEnd"/>
            <w:r w:rsidRPr="00CA6755">
              <w:rPr>
                <w:rFonts w:eastAsia="Times New Roman" w:cstheme="minorHAnsi"/>
                <w:color w:val="000000"/>
                <w:lang w:eastAsia="fr-CA"/>
              </w:rPr>
              <w:t>-Roberts, Zachary</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3083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Boudina, Ali</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3085</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Mota, Jonathan</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3282</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Jodry</w:t>
            </w:r>
            <w:proofErr w:type="spellEnd"/>
            <w:r w:rsidRPr="00CA6755">
              <w:rPr>
                <w:rFonts w:eastAsia="Times New Roman" w:cstheme="minorHAnsi"/>
                <w:color w:val="000000"/>
                <w:lang w:eastAsia="fr-CA"/>
              </w:rPr>
              <w:t>, Michael</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3328</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Arezki, Karim</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3502</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Skalkogiannis</w:t>
            </w:r>
            <w:proofErr w:type="spellEnd"/>
            <w:r w:rsidRPr="00CA6755">
              <w:rPr>
                <w:rFonts w:eastAsia="Times New Roman" w:cstheme="minorHAnsi"/>
                <w:color w:val="000000"/>
                <w:lang w:eastAsia="fr-CA"/>
              </w:rPr>
              <w:t>, John</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3503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Labelle, Francis</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3552</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Barrow, William</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3573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Ordonez-Theberge</w:t>
            </w:r>
            <w:proofErr w:type="spellEnd"/>
            <w:r w:rsidRPr="00CA6755">
              <w:rPr>
                <w:rFonts w:eastAsia="Times New Roman" w:cstheme="minorHAnsi"/>
                <w:color w:val="000000"/>
                <w:lang w:eastAsia="fr-CA"/>
              </w:rPr>
              <w:t>, Diego</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3579</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Leduc, Jean-Michel</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3750</w:t>
            </w:r>
          </w:p>
        </w:tc>
      </w:tr>
      <w:tr w:rsidR="0062394A" w:rsidRPr="00CA6755" w:rsidTr="004E650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Cruz Canon, Camilo Andres</w:t>
            </w:r>
          </w:p>
        </w:tc>
        <w:tc>
          <w:tcPr>
            <w:tcW w:w="2592" w:type="dxa"/>
            <w:tcBorders>
              <w:top w:val="single" w:sz="4" w:space="0" w:color="auto"/>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3763</w:t>
            </w:r>
          </w:p>
        </w:tc>
      </w:tr>
      <w:tr w:rsidR="0062394A" w:rsidRPr="00CA6755" w:rsidTr="004E650A">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Daoust, Pascal</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3893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Petit, Jonathan</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3941</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Testaguzza</w:t>
            </w:r>
            <w:proofErr w:type="spellEnd"/>
            <w:r w:rsidRPr="00CA6755">
              <w:rPr>
                <w:rFonts w:eastAsia="Times New Roman" w:cstheme="minorHAnsi"/>
                <w:color w:val="000000"/>
                <w:lang w:eastAsia="fr-CA"/>
              </w:rPr>
              <w:t>, Vincenzo</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3959</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gramStart"/>
            <w:r w:rsidRPr="00CA6755">
              <w:rPr>
                <w:rFonts w:eastAsia="Times New Roman" w:cstheme="minorHAnsi"/>
                <w:color w:val="000000"/>
                <w:lang w:eastAsia="fr-CA"/>
              </w:rPr>
              <w:t>De Almeida</w:t>
            </w:r>
            <w:proofErr w:type="gramEnd"/>
            <w:r w:rsidRPr="00CA6755">
              <w:rPr>
                <w:rFonts w:eastAsia="Times New Roman" w:cstheme="minorHAnsi"/>
                <w:color w:val="000000"/>
                <w:lang w:eastAsia="fr-CA"/>
              </w:rPr>
              <w:t>, Alec</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4013</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proofErr w:type="spellStart"/>
            <w:r w:rsidRPr="00CA6755">
              <w:rPr>
                <w:rFonts w:eastAsia="Times New Roman" w:cstheme="minorHAnsi"/>
                <w:color w:val="000000"/>
                <w:lang w:eastAsia="fr-CA"/>
              </w:rPr>
              <w:t>Mongeau</w:t>
            </w:r>
            <w:proofErr w:type="spellEnd"/>
            <w:r w:rsidRPr="00CA6755">
              <w:rPr>
                <w:rFonts w:eastAsia="Times New Roman" w:cstheme="minorHAnsi"/>
                <w:color w:val="000000"/>
                <w:lang w:eastAsia="fr-CA"/>
              </w:rPr>
              <w:t>, Dominique</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4059</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Bélanger-de-Repentigny, Tommy</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4142</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Gagnon, William</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4220</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Isabelle-Lambert, Dylan</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4264</w:t>
            </w:r>
          </w:p>
        </w:tc>
      </w:tr>
      <w:tr w:rsidR="0062394A" w:rsidRPr="00CA6755" w:rsidTr="004E650A">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62394A" w:rsidRPr="00CA6755" w:rsidRDefault="0062394A" w:rsidP="00C11F35">
            <w:pPr>
              <w:spacing w:line="252" w:lineRule="auto"/>
              <w:rPr>
                <w:rFonts w:eastAsia="Times New Roman" w:cstheme="minorHAnsi"/>
                <w:color w:val="000000"/>
                <w:lang w:eastAsia="fr-CA"/>
              </w:rPr>
            </w:pPr>
            <w:r w:rsidRPr="00CA6755">
              <w:rPr>
                <w:rFonts w:eastAsia="Times New Roman" w:cstheme="minorHAnsi"/>
                <w:color w:val="000000"/>
                <w:lang w:eastAsia="fr-CA"/>
              </w:rPr>
              <w:t>Jean, Marc-Antoine</w:t>
            </w:r>
          </w:p>
        </w:tc>
        <w:tc>
          <w:tcPr>
            <w:tcW w:w="2592" w:type="dxa"/>
            <w:tcBorders>
              <w:top w:val="nil"/>
              <w:left w:val="nil"/>
              <w:bottom w:val="single" w:sz="4" w:space="0" w:color="auto"/>
              <w:right w:val="single" w:sz="4" w:space="0" w:color="auto"/>
            </w:tcBorders>
            <w:shd w:val="clear" w:color="auto" w:fill="auto"/>
            <w:noWrap/>
            <w:vAlign w:val="center"/>
            <w:hideMark/>
          </w:tcPr>
          <w:p w:rsidR="0062394A" w:rsidRPr="00CA6755" w:rsidRDefault="0062394A" w:rsidP="00C11F35">
            <w:pPr>
              <w:spacing w:line="252" w:lineRule="auto"/>
              <w:jc w:val="center"/>
              <w:rPr>
                <w:rFonts w:eastAsia="Times New Roman" w:cstheme="minorHAnsi"/>
                <w:color w:val="000000"/>
                <w:lang w:eastAsia="fr-CA"/>
              </w:rPr>
            </w:pPr>
            <w:r w:rsidRPr="00CA6755">
              <w:rPr>
                <w:rFonts w:eastAsia="Times New Roman" w:cstheme="minorHAnsi"/>
                <w:color w:val="000000"/>
                <w:lang w:eastAsia="fr-CA"/>
              </w:rPr>
              <w:t>4561</w:t>
            </w:r>
          </w:p>
        </w:tc>
      </w:tr>
    </w:tbl>
    <w:p w:rsidR="0062394A" w:rsidRPr="00C70A2F" w:rsidRDefault="0062394A" w:rsidP="00C11F35">
      <w:pPr>
        <w:pStyle w:val="Corpsdetexte"/>
        <w:spacing w:line="252" w:lineRule="auto"/>
        <w:rPr>
          <w:rFonts w:asciiTheme="minorHAnsi" w:hAnsiTheme="minorHAnsi" w:cstheme="minorHAnsi"/>
          <w:sz w:val="22"/>
          <w:szCs w:val="22"/>
        </w:rPr>
      </w:pPr>
    </w:p>
    <w:p w:rsidR="0062394A" w:rsidRPr="00C70A2F" w:rsidRDefault="0062394A" w:rsidP="00C11F35">
      <w:pPr>
        <w:pStyle w:val="Corpsdetexte"/>
        <w:spacing w:line="252" w:lineRule="auto"/>
        <w:ind w:left="2268" w:right="49"/>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Tout</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nouvel</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employé</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compagnie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Groupe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 xml:space="preserve">Sûreté </w:t>
      </w:r>
      <w:proofErr w:type="spellStart"/>
      <w:r w:rsidRPr="00C70A2F">
        <w:rPr>
          <w:rFonts w:asciiTheme="minorHAnsi" w:hAnsiTheme="minorHAnsi" w:cstheme="minorHAnsi"/>
          <w:sz w:val="22"/>
          <w:szCs w:val="22"/>
          <w:lang w:val="fr-CA"/>
        </w:rPr>
        <w:t>inc.</w:t>
      </w:r>
      <w:proofErr w:type="spellEnd"/>
      <w:r w:rsidRPr="00C70A2F">
        <w:rPr>
          <w:rFonts w:asciiTheme="minorHAnsi" w:hAnsiTheme="minorHAnsi" w:cstheme="minorHAnsi"/>
          <w:sz w:val="22"/>
          <w:szCs w:val="22"/>
          <w:lang w:val="fr-CA"/>
        </w:rPr>
        <w:t>,</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embauché</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remplacement de l’une des personnes ci-dessus ou afin d’agrandir l’équipe des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patrouilleurs,</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est</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également</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autorisé</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délivrer,</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au</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nom</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0"/>
          <w:sz w:val="22"/>
          <w:szCs w:val="22"/>
          <w:lang w:val="fr-CA"/>
        </w:rPr>
        <w:t xml:space="preserve"> </w:t>
      </w:r>
      <w:r w:rsidRPr="00C70A2F">
        <w:rPr>
          <w:rFonts w:asciiTheme="minorHAnsi" w:hAnsiTheme="minorHAnsi" w:cstheme="minorHAnsi"/>
          <w:sz w:val="22"/>
          <w:szCs w:val="22"/>
          <w:lang w:val="fr-CA"/>
        </w:rPr>
        <w:t>municipalité,</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un</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constat</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pour</w:t>
      </w:r>
      <w:r w:rsidRPr="00C70A2F">
        <w:rPr>
          <w:rFonts w:asciiTheme="minorHAnsi" w:hAnsiTheme="minorHAnsi" w:cstheme="minorHAnsi"/>
          <w:spacing w:val="-65"/>
          <w:sz w:val="22"/>
          <w:szCs w:val="22"/>
          <w:lang w:val="fr-CA"/>
        </w:rPr>
        <w:t xml:space="preserve"> </w:t>
      </w:r>
      <w:r w:rsidRPr="00C70A2F">
        <w:rPr>
          <w:rFonts w:asciiTheme="minorHAnsi" w:hAnsiTheme="minorHAnsi" w:cstheme="minorHAnsi"/>
          <w:sz w:val="22"/>
          <w:szCs w:val="22"/>
          <w:lang w:val="fr-CA"/>
        </w:rPr>
        <w:t>toute</w:t>
      </w:r>
      <w:r w:rsidRPr="00C70A2F">
        <w:rPr>
          <w:rFonts w:asciiTheme="minorHAnsi" w:hAnsiTheme="minorHAnsi" w:cstheme="minorHAnsi"/>
          <w:spacing w:val="-4"/>
          <w:sz w:val="22"/>
          <w:szCs w:val="22"/>
          <w:lang w:val="fr-CA"/>
        </w:rPr>
        <w:t xml:space="preserve"> </w:t>
      </w:r>
      <w:r w:rsidRPr="00C70A2F">
        <w:rPr>
          <w:rFonts w:asciiTheme="minorHAnsi" w:hAnsiTheme="minorHAnsi" w:cstheme="minorHAnsi"/>
          <w:sz w:val="22"/>
          <w:szCs w:val="22"/>
          <w:lang w:val="fr-CA"/>
        </w:rPr>
        <w:t>infraction</w:t>
      </w:r>
      <w:r w:rsidRPr="00C70A2F">
        <w:rPr>
          <w:rFonts w:asciiTheme="minorHAnsi" w:hAnsiTheme="minorHAnsi" w:cstheme="minorHAnsi"/>
          <w:spacing w:val="-3"/>
          <w:sz w:val="22"/>
          <w:szCs w:val="22"/>
          <w:lang w:val="fr-CA"/>
        </w:rPr>
        <w:t xml:space="preserve"> </w:t>
      </w:r>
      <w:r w:rsidRPr="00C70A2F">
        <w:rPr>
          <w:rFonts w:asciiTheme="minorHAnsi" w:hAnsiTheme="minorHAnsi" w:cstheme="minorHAnsi"/>
          <w:sz w:val="22"/>
          <w:szCs w:val="22"/>
          <w:lang w:val="fr-CA"/>
        </w:rPr>
        <w:t>aux</w:t>
      </w:r>
      <w:r w:rsidRPr="00C70A2F">
        <w:rPr>
          <w:rFonts w:asciiTheme="minorHAnsi" w:hAnsiTheme="minorHAnsi" w:cstheme="minorHAnsi"/>
          <w:spacing w:val="-3"/>
          <w:sz w:val="22"/>
          <w:szCs w:val="22"/>
          <w:lang w:val="fr-CA"/>
        </w:rPr>
        <w:t xml:space="preserve"> </w:t>
      </w:r>
      <w:r w:rsidRPr="00C70A2F">
        <w:rPr>
          <w:rFonts w:asciiTheme="minorHAnsi" w:hAnsiTheme="minorHAnsi" w:cstheme="minorHAnsi"/>
          <w:sz w:val="22"/>
          <w:szCs w:val="22"/>
          <w:lang w:val="fr-CA"/>
        </w:rPr>
        <w:t>dispositions</w:t>
      </w:r>
      <w:r w:rsidRPr="00C70A2F">
        <w:rPr>
          <w:rFonts w:asciiTheme="minorHAnsi" w:hAnsiTheme="minorHAnsi" w:cstheme="minorHAnsi"/>
          <w:spacing w:val="-4"/>
          <w:sz w:val="22"/>
          <w:szCs w:val="22"/>
          <w:lang w:val="fr-CA"/>
        </w:rPr>
        <w:t xml:space="preserve"> du règlement numéro </w:t>
      </w:r>
      <w:r w:rsidRPr="00C70A2F">
        <w:rPr>
          <w:rFonts w:asciiTheme="minorHAnsi" w:hAnsiTheme="minorHAnsi" w:cstheme="minorHAnsi"/>
          <w:sz w:val="22"/>
          <w:szCs w:val="22"/>
          <w:lang w:val="fr-CA"/>
        </w:rPr>
        <w:t>RA-605-04-2017 et ses amendements concernant la circulation et le stationnement sur le réseau routier de la municipalité;</w:t>
      </w:r>
    </w:p>
    <w:p w:rsidR="0062394A" w:rsidRPr="00C70A2F" w:rsidRDefault="0062394A" w:rsidP="00C11F35">
      <w:pPr>
        <w:pStyle w:val="Corpsdetexte"/>
        <w:spacing w:line="252" w:lineRule="auto"/>
        <w:ind w:left="2268" w:right="49"/>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lastRenderedPageBreak/>
        <w:t xml:space="preserve">Any new employee of </w:t>
      </w:r>
      <w:proofErr w:type="spellStart"/>
      <w:r w:rsidRPr="00C70A2F">
        <w:rPr>
          <w:rFonts w:asciiTheme="minorHAnsi" w:hAnsiTheme="minorHAnsi" w:cstheme="minorHAnsi"/>
          <w:i/>
          <w:sz w:val="22"/>
          <w:szCs w:val="22"/>
          <w:lang w:val="en-CA"/>
        </w:rPr>
        <w:t>Groupe</w:t>
      </w:r>
      <w:proofErr w:type="spellEnd"/>
      <w:r w:rsidRPr="00C70A2F">
        <w:rPr>
          <w:rFonts w:asciiTheme="minorHAnsi" w:hAnsiTheme="minorHAnsi" w:cstheme="minorHAnsi"/>
          <w:i/>
          <w:sz w:val="22"/>
          <w:szCs w:val="22"/>
          <w:lang w:val="en-CA"/>
        </w:rPr>
        <w:t xml:space="preserve"> </w:t>
      </w:r>
      <w:proofErr w:type="spellStart"/>
      <w:r w:rsidRPr="00C70A2F">
        <w:rPr>
          <w:rFonts w:asciiTheme="minorHAnsi" w:hAnsiTheme="minorHAnsi" w:cstheme="minorHAnsi"/>
          <w:i/>
          <w:sz w:val="22"/>
          <w:szCs w:val="22"/>
          <w:lang w:val="en-CA"/>
        </w:rPr>
        <w:t>Sûreté</w:t>
      </w:r>
      <w:proofErr w:type="spellEnd"/>
      <w:r w:rsidRPr="00C70A2F">
        <w:rPr>
          <w:rFonts w:asciiTheme="minorHAnsi" w:hAnsiTheme="minorHAnsi" w:cstheme="minorHAnsi"/>
          <w:i/>
          <w:sz w:val="22"/>
          <w:szCs w:val="22"/>
          <w:lang w:val="en-CA"/>
        </w:rPr>
        <w:t xml:space="preserve"> </w:t>
      </w:r>
      <w:proofErr w:type="spellStart"/>
      <w:r w:rsidRPr="00C70A2F">
        <w:rPr>
          <w:rFonts w:asciiTheme="minorHAnsi" w:hAnsiTheme="minorHAnsi" w:cstheme="minorHAnsi"/>
          <w:i/>
          <w:sz w:val="22"/>
          <w:szCs w:val="22"/>
          <w:lang w:val="en-CA"/>
        </w:rPr>
        <w:t>inc.</w:t>
      </w:r>
      <w:proofErr w:type="spellEnd"/>
      <w:r w:rsidRPr="00C70A2F">
        <w:rPr>
          <w:rFonts w:asciiTheme="minorHAnsi" w:hAnsiTheme="minorHAnsi" w:cstheme="minorHAnsi"/>
          <w:i/>
          <w:sz w:val="22"/>
          <w:szCs w:val="22"/>
          <w:lang w:val="en-CA"/>
        </w:rPr>
        <w:t>, hired to replace one of the above persons or to enlarge the team of patrollers, is also authorized to issue, on behalf of the municipality, a report for any violation of the provisions of by-law number RA-605-04-2017 and its amendments concerning traffic and parking on the municipal road network;</w:t>
      </w:r>
    </w:p>
    <w:p w:rsidR="0062394A" w:rsidRPr="00C70A2F" w:rsidRDefault="0062394A" w:rsidP="00C11F35">
      <w:pPr>
        <w:pStyle w:val="Corpsdetexte"/>
        <w:spacing w:line="252" w:lineRule="auto"/>
        <w:ind w:left="2268" w:right="49"/>
        <w:jc w:val="both"/>
        <w:rPr>
          <w:rFonts w:asciiTheme="minorHAnsi" w:hAnsiTheme="minorHAnsi" w:cstheme="minorHAnsi"/>
          <w:i/>
          <w:sz w:val="22"/>
          <w:szCs w:val="22"/>
          <w:lang w:val="en-CA"/>
        </w:rPr>
      </w:pPr>
    </w:p>
    <w:p w:rsidR="0062394A" w:rsidRPr="00C70A2F" w:rsidRDefault="0062394A" w:rsidP="00C11F35">
      <w:pPr>
        <w:pStyle w:val="Corpsdetexte"/>
        <w:spacing w:line="252" w:lineRule="auto"/>
        <w:ind w:left="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L’autorisation</w:t>
      </w:r>
      <w:r w:rsidRPr="00C70A2F">
        <w:rPr>
          <w:rFonts w:asciiTheme="minorHAnsi" w:hAnsiTheme="minorHAnsi" w:cstheme="minorHAnsi"/>
          <w:spacing w:val="48"/>
          <w:sz w:val="22"/>
          <w:szCs w:val="22"/>
          <w:lang w:val="fr-CA"/>
        </w:rPr>
        <w:t xml:space="preserve"> </w:t>
      </w:r>
      <w:r w:rsidRPr="00C70A2F">
        <w:rPr>
          <w:rFonts w:asciiTheme="minorHAnsi" w:hAnsiTheme="minorHAnsi" w:cstheme="minorHAnsi"/>
          <w:sz w:val="22"/>
          <w:szCs w:val="22"/>
          <w:lang w:val="fr-CA"/>
        </w:rPr>
        <w:t>est</w:t>
      </w:r>
      <w:r w:rsidRPr="00C70A2F">
        <w:rPr>
          <w:rFonts w:asciiTheme="minorHAnsi" w:hAnsiTheme="minorHAnsi" w:cstheme="minorHAnsi"/>
          <w:spacing w:val="48"/>
          <w:sz w:val="22"/>
          <w:szCs w:val="22"/>
          <w:lang w:val="fr-CA"/>
        </w:rPr>
        <w:t xml:space="preserve"> </w:t>
      </w:r>
      <w:r w:rsidRPr="00C70A2F">
        <w:rPr>
          <w:rFonts w:asciiTheme="minorHAnsi" w:hAnsiTheme="minorHAnsi" w:cstheme="minorHAnsi"/>
          <w:sz w:val="22"/>
          <w:szCs w:val="22"/>
          <w:lang w:val="fr-CA"/>
        </w:rPr>
        <w:t>également</w:t>
      </w:r>
      <w:r w:rsidRPr="00C70A2F">
        <w:rPr>
          <w:rFonts w:asciiTheme="minorHAnsi" w:hAnsiTheme="minorHAnsi" w:cstheme="minorHAnsi"/>
          <w:spacing w:val="48"/>
          <w:sz w:val="22"/>
          <w:szCs w:val="22"/>
          <w:lang w:val="fr-CA"/>
        </w:rPr>
        <w:t xml:space="preserve"> </w:t>
      </w:r>
      <w:r w:rsidRPr="00C70A2F">
        <w:rPr>
          <w:rFonts w:asciiTheme="minorHAnsi" w:hAnsiTheme="minorHAnsi" w:cstheme="minorHAnsi"/>
          <w:sz w:val="22"/>
          <w:szCs w:val="22"/>
          <w:lang w:val="fr-CA"/>
        </w:rPr>
        <w:t>donnée</w:t>
      </w:r>
      <w:r w:rsidRPr="00C70A2F">
        <w:rPr>
          <w:rFonts w:asciiTheme="minorHAnsi" w:hAnsiTheme="minorHAnsi" w:cstheme="minorHAnsi"/>
          <w:spacing w:val="48"/>
          <w:sz w:val="22"/>
          <w:szCs w:val="22"/>
          <w:lang w:val="fr-CA"/>
        </w:rPr>
        <w:t xml:space="preserve"> </w:t>
      </w:r>
      <w:r w:rsidRPr="00C70A2F">
        <w:rPr>
          <w:rFonts w:asciiTheme="minorHAnsi" w:hAnsiTheme="minorHAnsi" w:cstheme="minorHAnsi"/>
          <w:sz w:val="22"/>
          <w:szCs w:val="22"/>
          <w:lang w:val="fr-CA"/>
        </w:rPr>
        <w:t>pour</w:t>
      </w:r>
      <w:r w:rsidRPr="00C70A2F">
        <w:rPr>
          <w:rFonts w:asciiTheme="minorHAnsi" w:hAnsiTheme="minorHAnsi" w:cstheme="minorHAnsi"/>
          <w:spacing w:val="50"/>
          <w:sz w:val="22"/>
          <w:szCs w:val="22"/>
          <w:lang w:val="fr-CA"/>
        </w:rPr>
        <w:t xml:space="preserve"> </w:t>
      </w:r>
      <w:r w:rsidRPr="00C70A2F">
        <w:rPr>
          <w:rFonts w:asciiTheme="minorHAnsi" w:hAnsiTheme="minorHAnsi" w:cstheme="minorHAnsi"/>
          <w:sz w:val="22"/>
          <w:szCs w:val="22"/>
          <w:lang w:val="fr-CA"/>
        </w:rPr>
        <w:t>tout</w:t>
      </w:r>
      <w:r w:rsidRPr="00C70A2F">
        <w:rPr>
          <w:rFonts w:asciiTheme="minorHAnsi" w:hAnsiTheme="minorHAnsi" w:cstheme="minorHAnsi"/>
          <w:spacing w:val="47"/>
          <w:sz w:val="22"/>
          <w:szCs w:val="22"/>
          <w:lang w:val="fr-CA"/>
        </w:rPr>
        <w:t xml:space="preserve"> </w:t>
      </w:r>
      <w:r w:rsidRPr="00C70A2F">
        <w:rPr>
          <w:rFonts w:asciiTheme="minorHAnsi" w:hAnsiTheme="minorHAnsi" w:cstheme="minorHAnsi"/>
          <w:sz w:val="22"/>
          <w:szCs w:val="22"/>
          <w:lang w:val="fr-CA"/>
        </w:rPr>
        <w:t>règlement amendant ou remplaçant</w:t>
      </w:r>
      <w:r w:rsidRPr="00C70A2F">
        <w:rPr>
          <w:rFonts w:asciiTheme="minorHAnsi" w:hAnsiTheme="minorHAnsi" w:cstheme="minorHAnsi"/>
          <w:spacing w:val="48"/>
          <w:sz w:val="22"/>
          <w:szCs w:val="22"/>
          <w:lang w:val="fr-CA"/>
        </w:rPr>
        <w:t xml:space="preserve"> </w:t>
      </w:r>
      <w:r w:rsidRPr="00C70A2F">
        <w:rPr>
          <w:rFonts w:asciiTheme="minorHAnsi" w:hAnsiTheme="minorHAnsi" w:cstheme="minorHAnsi"/>
          <w:sz w:val="22"/>
          <w:szCs w:val="22"/>
          <w:lang w:val="fr-CA"/>
        </w:rPr>
        <w:t>le</w:t>
      </w:r>
      <w:r w:rsidRPr="00C70A2F">
        <w:rPr>
          <w:rFonts w:asciiTheme="minorHAnsi" w:hAnsiTheme="minorHAnsi" w:cstheme="minorHAnsi"/>
          <w:spacing w:val="48"/>
          <w:sz w:val="22"/>
          <w:szCs w:val="22"/>
          <w:lang w:val="fr-CA"/>
        </w:rPr>
        <w:t xml:space="preserve"> </w:t>
      </w:r>
      <w:r w:rsidRPr="00C70A2F">
        <w:rPr>
          <w:rFonts w:asciiTheme="minorHAnsi" w:hAnsiTheme="minorHAnsi" w:cstheme="minorHAnsi"/>
          <w:sz w:val="22"/>
          <w:szCs w:val="22"/>
          <w:lang w:val="fr-CA"/>
        </w:rPr>
        <w:t>règlement</w:t>
      </w:r>
      <w:r w:rsidRPr="00C70A2F">
        <w:rPr>
          <w:rFonts w:asciiTheme="minorHAnsi" w:hAnsiTheme="minorHAnsi" w:cstheme="minorHAnsi"/>
          <w:spacing w:val="-2"/>
          <w:sz w:val="22"/>
          <w:szCs w:val="22"/>
          <w:lang w:val="fr-CA"/>
        </w:rPr>
        <w:t xml:space="preserve"> numéro </w:t>
      </w:r>
      <w:r w:rsidRPr="00C70A2F">
        <w:rPr>
          <w:rFonts w:asciiTheme="minorHAnsi" w:hAnsiTheme="minorHAnsi" w:cstheme="minorHAnsi"/>
          <w:sz w:val="22"/>
          <w:szCs w:val="22"/>
          <w:lang w:val="fr-CA"/>
        </w:rPr>
        <w:t>RA-605-04-2017 et ses amendements concernant la circulation et le stationnement sur le réseau routier de la municipalité.</w:t>
      </w:r>
    </w:p>
    <w:p w:rsidR="0062394A" w:rsidRPr="00C70A2F" w:rsidRDefault="0062394A" w:rsidP="00C11F35">
      <w:pPr>
        <w:pStyle w:val="Corpsdetexte"/>
        <w:spacing w:line="252" w:lineRule="auto"/>
        <w:ind w:left="2268"/>
        <w:jc w:val="both"/>
        <w:rPr>
          <w:rFonts w:asciiTheme="minorHAnsi" w:hAnsiTheme="minorHAnsi" w:cstheme="minorHAnsi"/>
          <w:sz w:val="22"/>
          <w:szCs w:val="22"/>
          <w:lang w:val="fr-CA"/>
        </w:rPr>
      </w:pPr>
    </w:p>
    <w:p w:rsidR="0062394A" w:rsidRDefault="0062394A" w:rsidP="00C11F35">
      <w:pPr>
        <w:pStyle w:val="Corpsdetexte"/>
        <w:spacing w:line="252" w:lineRule="auto"/>
        <w:ind w:left="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Authorization is also given for any by-law amending or replacing by-law number RA-605-04-2017 and its amendments concerning traffic and parking on the municipal road network.</w:t>
      </w:r>
    </w:p>
    <w:p w:rsidR="00C11F35" w:rsidRPr="00C70A2F" w:rsidRDefault="00C11F35" w:rsidP="00C11F35">
      <w:pPr>
        <w:pStyle w:val="Corpsdetexte"/>
        <w:spacing w:line="252" w:lineRule="auto"/>
        <w:ind w:left="2268"/>
        <w:jc w:val="both"/>
        <w:rPr>
          <w:rFonts w:asciiTheme="minorHAnsi" w:hAnsiTheme="minorHAnsi" w:cstheme="minorHAnsi"/>
          <w:i/>
          <w:sz w:val="22"/>
          <w:szCs w:val="22"/>
          <w:lang w:val="en-CA"/>
        </w:rPr>
      </w:pPr>
    </w:p>
    <w:p w:rsidR="00C40242" w:rsidRPr="00A345A0" w:rsidRDefault="00C40242" w:rsidP="00C11F35">
      <w:pPr>
        <w:spacing w:after="0" w:line="252" w:lineRule="auto"/>
        <w:jc w:val="right"/>
        <w:rPr>
          <w:rFonts w:cstheme="minorHAnsi"/>
        </w:rPr>
      </w:pPr>
      <w:r w:rsidRPr="00A345A0">
        <w:rPr>
          <w:rFonts w:cstheme="minorHAnsi"/>
        </w:rPr>
        <w:t>Adopté à l’unanimité des conseillers</w:t>
      </w:r>
    </w:p>
    <w:p w:rsidR="00C40242" w:rsidRPr="004D4B6F" w:rsidRDefault="00C40242" w:rsidP="00C11F35">
      <w:pPr>
        <w:spacing w:after="0" w:line="252" w:lineRule="auto"/>
        <w:jc w:val="right"/>
        <w:rPr>
          <w:rFonts w:cstheme="minorHAnsi"/>
          <w:i/>
        </w:rPr>
      </w:pPr>
      <w:proofErr w:type="spellStart"/>
      <w:r w:rsidRPr="004D4B6F">
        <w:rPr>
          <w:rFonts w:cstheme="minorHAnsi"/>
          <w:i/>
        </w:rPr>
        <w:t>Adopted</w:t>
      </w:r>
      <w:proofErr w:type="spellEnd"/>
      <w:r w:rsidRPr="004D4B6F">
        <w:rPr>
          <w:rFonts w:cstheme="minorHAnsi"/>
          <w:i/>
        </w:rPr>
        <w:t xml:space="preserve"> </w:t>
      </w:r>
      <w:proofErr w:type="spellStart"/>
      <w:r w:rsidRPr="004D4B6F">
        <w:rPr>
          <w:rFonts w:cstheme="minorHAnsi"/>
          <w:i/>
        </w:rPr>
        <w:t>unanimously</w:t>
      </w:r>
      <w:proofErr w:type="spellEnd"/>
      <w:r w:rsidRPr="004D4B6F">
        <w:rPr>
          <w:rFonts w:cstheme="minorHAnsi"/>
          <w:i/>
        </w:rPr>
        <w:t xml:space="preserve"> by </w:t>
      </w:r>
      <w:proofErr w:type="spellStart"/>
      <w:r w:rsidRPr="004D4B6F">
        <w:rPr>
          <w:rFonts w:cstheme="minorHAnsi"/>
          <w:i/>
        </w:rPr>
        <w:t>councillors</w:t>
      </w:r>
      <w:proofErr w:type="spellEnd"/>
    </w:p>
    <w:p w:rsidR="00C54226" w:rsidRPr="004D4B6F" w:rsidRDefault="00C54226" w:rsidP="00C11F35">
      <w:pPr>
        <w:spacing w:after="0" w:line="252" w:lineRule="auto"/>
        <w:jc w:val="right"/>
        <w:rPr>
          <w:rFonts w:cstheme="minorHAnsi"/>
          <w:i/>
        </w:rPr>
      </w:pPr>
    </w:p>
    <w:p w:rsidR="00141BF3" w:rsidRDefault="00141BF3" w:rsidP="00C11F35">
      <w:pPr>
        <w:spacing w:after="0" w:line="252" w:lineRule="auto"/>
        <w:jc w:val="both"/>
        <w:rPr>
          <w:b/>
          <w:u w:val="single"/>
        </w:rPr>
      </w:pPr>
      <w:r>
        <w:rPr>
          <w:b/>
          <w:u w:val="single"/>
        </w:rPr>
        <w:t xml:space="preserve">2021-06-207 </w:t>
      </w:r>
      <w:r>
        <w:rPr>
          <w:b/>
          <w:u w:val="single"/>
        </w:rPr>
        <w:tab/>
      </w:r>
      <w:r w:rsidRPr="00D60DB7">
        <w:rPr>
          <w:b/>
          <w:u w:val="single"/>
        </w:rPr>
        <w:t>Acceptation de la convention collective des cols bleus</w:t>
      </w:r>
    </w:p>
    <w:p w:rsidR="00141BF3" w:rsidRPr="003A7758" w:rsidRDefault="00141BF3" w:rsidP="00C11F35">
      <w:pPr>
        <w:spacing w:after="0" w:line="252" w:lineRule="auto"/>
        <w:jc w:val="both"/>
        <w:rPr>
          <w:b/>
          <w:u w:val="single"/>
        </w:rPr>
      </w:pPr>
    </w:p>
    <w:p w:rsidR="00141BF3" w:rsidRPr="00B05C23" w:rsidRDefault="00141BF3" w:rsidP="00C11F35">
      <w:pPr>
        <w:spacing w:line="252" w:lineRule="auto"/>
        <w:jc w:val="both"/>
        <w:rPr>
          <w:rFonts w:cstheme="minorHAnsi"/>
          <w:b/>
          <w:i/>
          <w:sz w:val="24"/>
          <w:lang w:val="en-CA"/>
        </w:rPr>
      </w:pPr>
      <w:r w:rsidRPr="00B05C23">
        <w:rPr>
          <w:b/>
          <w:i/>
          <w:u w:val="single"/>
          <w:lang w:val="en-CA"/>
        </w:rPr>
        <w:t>2021-06-</w:t>
      </w:r>
      <w:r>
        <w:rPr>
          <w:b/>
          <w:i/>
          <w:u w:val="single"/>
          <w:lang w:val="en-CA"/>
        </w:rPr>
        <w:t>207</w:t>
      </w:r>
      <w:r w:rsidRPr="00B05C23">
        <w:rPr>
          <w:b/>
          <w:i/>
          <w:u w:val="single"/>
          <w:lang w:val="en-CA"/>
        </w:rPr>
        <w:tab/>
        <w:t>Acceptance of the blue collar collective agreement</w:t>
      </w:r>
    </w:p>
    <w:p w:rsidR="00141BF3" w:rsidRDefault="00141BF3" w:rsidP="00C11F35">
      <w:pPr>
        <w:tabs>
          <w:tab w:val="left" w:pos="2268"/>
        </w:tabs>
        <w:spacing w:line="252" w:lineRule="auto"/>
        <w:ind w:left="2268" w:hanging="2268"/>
        <w:jc w:val="both"/>
        <w:rPr>
          <w:color w:val="000000"/>
          <w:lang w:val="fr-FR"/>
        </w:rPr>
      </w:pPr>
      <w:r w:rsidRPr="00674CF9">
        <w:rPr>
          <w:color w:val="000000"/>
          <w:lang w:val="fr-FR"/>
        </w:rPr>
        <w:t>CONSIDÉRANT</w:t>
      </w:r>
      <w:r>
        <w:rPr>
          <w:color w:val="000000"/>
          <w:lang w:val="fr-FR"/>
        </w:rPr>
        <w:tab/>
        <w:t>la séance de médiation</w:t>
      </w:r>
      <w:r w:rsidRPr="00674CF9">
        <w:rPr>
          <w:color w:val="000000"/>
          <w:lang w:val="fr-FR"/>
        </w:rPr>
        <w:t xml:space="preserve"> intervenu</w:t>
      </w:r>
      <w:r>
        <w:rPr>
          <w:color w:val="000000"/>
          <w:lang w:val="fr-FR"/>
        </w:rPr>
        <w:t>e</w:t>
      </w:r>
      <w:r w:rsidRPr="00674CF9">
        <w:rPr>
          <w:color w:val="000000"/>
          <w:lang w:val="fr-FR"/>
        </w:rPr>
        <w:t xml:space="preserve"> entre les parties</w:t>
      </w:r>
      <w:r>
        <w:rPr>
          <w:color w:val="000000"/>
          <w:lang w:val="fr-FR"/>
        </w:rPr>
        <w:t xml:space="preserve"> concernant la convention collective des cols bleus;</w:t>
      </w:r>
    </w:p>
    <w:p w:rsidR="00141BF3" w:rsidRPr="002147C6" w:rsidRDefault="00141BF3" w:rsidP="00C11F35">
      <w:pPr>
        <w:tabs>
          <w:tab w:val="left" w:pos="2268"/>
        </w:tabs>
        <w:spacing w:line="252" w:lineRule="auto"/>
        <w:ind w:left="2268" w:hanging="2268"/>
        <w:jc w:val="both"/>
        <w:rPr>
          <w:i/>
          <w:color w:val="000000"/>
          <w:lang w:val="en-CA"/>
        </w:rPr>
      </w:pPr>
      <w:r w:rsidRPr="002147C6">
        <w:rPr>
          <w:i/>
          <w:color w:val="000000"/>
          <w:lang w:val="en-CA"/>
        </w:rPr>
        <w:t xml:space="preserve">CONSIDERING </w:t>
      </w:r>
      <w:r w:rsidRPr="002147C6">
        <w:rPr>
          <w:i/>
          <w:color w:val="000000"/>
          <w:lang w:val="en-CA"/>
        </w:rPr>
        <w:tab/>
        <w:t xml:space="preserve">the mediation session between the parties concerning the </w:t>
      </w:r>
      <w:r>
        <w:rPr>
          <w:i/>
          <w:color w:val="000000"/>
          <w:lang w:val="en-CA"/>
        </w:rPr>
        <w:t>Blue</w:t>
      </w:r>
      <w:r w:rsidRPr="002147C6">
        <w:rPr>
          <w:i/>
          <w:color w:val="000000"/>
          <w:lang w:val="en-CA"/>
        </w:rPr>
        <w:t xml:space="preserve"> Collar Collective Agreement;</w:t>
      </w:r>
    </w:p>
    <w:p w:rsidR="00141BF3" w:rsidRDefault="00141BF3" w:rsidP="00C11F35">
      <w:pPr>
        <w:tabs>
          <w:tab w:val="left" w:pos="2268"/>
        </w:tabs>
        <w:spacing w:line="252" w:lineRule="auto"/>
        <w:ind w:left="2268" w:hanging="2268"/>
        <w:jc w:val="both"/>
        <w:rPr>
          <w:color w:val="000000"/>
          <w:lang w:val="fr-FR"/>
        </w:rPr>
      </w:pPr>
      <w:r w:rsidRPr="00674CF9">
        <w:rPr>
          <w:color w:val="000000"/>
          <w:lang w:val="fr-FR"/>
        </w:rPr>
        <w:t xml:space="preserve">CONSIDÉRANT </w:t>
      </w:r>
      <w:r>
        <w:rPr>
          <w:color w:val="000000"/>
          <w:lang w:val="fr-FR"/>
        </w:rPr>
        <w:tab/>
      </w:r>
      <w:r w:rsidRPr="00674CF9">
        <w:rPr>
          <w:color w:val="000000"/>
          <w:lang w:val="fr-FR"/>
        </w:rPr>
        <w:t xml:space="preserve">le règlement intervenu entre la Municipalité et </w:t>
      </w:r>
      <w:r>
        <w:rPr>
          <w:color w:val="000000"/>
          <w:lang w:val="fr-FR"/>
        </w:rPr>
        <w:t xml:space="preserve">le </w:t>
      </w:r>
      <w:r>
        <w:rPr>
          <w:color w:val="000000"/>
        </w:rPr>
        <w:t>Syndicat d</w:t>
      </w:r>
      <w:r w:rsidRPr="00EF2223">
        <w:rPr>
          <w:color w:val="000000"/>
        </w:rPr>
        <w:t xml:space="preserve">es Métallos, section locale </w:t>
      </w:r>
      <w:r>
        <w:rPr>
          <w:color w:val="000000"/>
        </w:rPr>
        <w:t>6565</w:t>
      </w:r>
      <w:r w:rsidRPr="00674CF9">
        <w:rPr>
          <w:color w:val="000000"/>
        </w:rPr>
        <w:t xml:space="preserve">, quant </w:t>
      </w:r>
      <w:r>
        <w:rPr>
          <w:color w:val="000000"/>
        </w:rPr>
        <w:t>à une convention collective</w:t>
      </w:r>
      <w:r w:rsidRPr="00674CF9">
        <w:rPr>
          <w:color w:val="000000"/>
        </w:rPr>
        <w:t xml:space="preserve"> pour la période du 1</w:t>
      </w:r>
      <w:r w:rsidRPr="00674CF9">
        <w:rPr>
          <w:color w:val="000000"/>
          <w:vertAlign w:val="superscript"/>
        </w:rPr>
        <w:t>er</w:t>
      </w:r>
      <w:r>
        <w:rPr>
          <w:color w:val="000000"/>
        </w:rPr>
        <w:t xml:space="preserve"> janvier 2020 au 31 décembre 2024;</w:t>
      </w:r>
    </w:p>
    <w:p w:rsidR="00141BF3" w:rsidRPr="00527039" w:rsidRDefault="00141BF3" w:rsidP="00C11F35">
      <w:pPr>
        <w:tabs>
          <w:tab w:val="left" w:pos="2268"/>
        </w:tabs>
        <w:spacing w:line="252" w:lineRule="auto"/>
        <w:ind w:left="2268" w:hanging="2268"/>
        <w:jc w:val="both"/>
        <w:rPr>
          <w:i/>
          <w:color w:val="000000"/>
          <w:lang w:val="en-CA"/>
        </w:rPr>
      </w:pPr>
      <w:r w:rsidRPr="006E197E">
        <w:rPr>
          <w:i/>
          <w:color w:val="000000"/>
          <w:lang w:val="en-CA"/>
        </w:rPr>
        <w:t xml:space="preserve">CONSIDERING </w:t>
      </w:r>
      <w:r w:rsidRPr="006E197E">
        <w:rPr>
          <w:i/>
          <w:color w:val="000000"/>
          <w:lang w:val="en-CA"/>
        </w:rPr>
        <w:tab/>
        <w:t>the settlement between the Municipality and the Steelworkers Union, Local 6565, regarding a collective agreement for</w:t>
      </w:r>
      <w:r>
        <w:rPr>
          <w:i/>
          <w:color w:val="000000"/>
          <w:lang w:val="en-CA"/>
        </w:rPr>
        <w:t xml:space="preserve"> the period from January 1, 2020</w:t>
      </w:r>
      <w:r w:rsidRPr="006E197E">
        <w:rPr>
          <w:i/>
          <w:color w:val="000000"/>
          <w:lang w:val="en-CA"/>
        </w:rPr>
        <w:t xml:space="preserve"> to December 31, </w:t>
      </w:r>
      <w:r>
        <w:rPr>
          <w:i/>
          <w:color w:val="000000"/>
          <w:lang w:val="en-CA"/>
        </w:rPr>
        <w:t>2024;</w:t>
      </w:r>
    </w:p>
    <w:p w:rsidR="00141BF3" w:rsidRDefault="00141BF3" w:rsidP="00C11F35">
      <w:pPr>
        <w:tabs>
          <w:tab w:val="left" w:pos="2268"/>
        </w:tabs>
        <w:spacing w:line="252" w:lineRule="auto"/>
        <w:ind w:left="2268" w:hanging="2268"/>
        <w:jc w:val="both"/>
        <w:rPr>
          <w:color w:val="000000"/>
        </w:rPr>
      </w:pPr>
      <w:r>
        <w:rPr>
          <w:lang w:eastAsia="fr-FR"/>
        </w:rPr>
        <w:t>EN CONSÉQUENCE</w:t>
      </w:r>
      <w:r>
        <w:rPr>
          <w:lang w:eastAsia="fr-FR"/>
        </w:rPr>
        <w:tab/>
        <w:t>il</w:t>
      </w:r>
      <w:r w:rsidRPr="00674CF9">
        <w:rPr>
          <w:lang w:eastAsia="fr-FR"/>
        </w:rPr>
        <w:t xml:space="preserve"> est proposé par </w:t>
      </w:r>
      <w:r>
        <w:rPr>
          <w:lang w:eastAsia="fr-FR"/>
        </w:rPr>
        <w:t>la conseillère Manon Jutras</w:t>
      </w:r>
      <w:r w:rsidRPr="00674CF9">
        <w:rPr>
          <w:lang w:eastAsia="fr-FR"/>
        </w:rPr>
        <w:t xml:space="preserve"> et résolu d’approuver les termes de la convention collective intervenue entre la </w:t>
      </w:r>
      <w:r w:rsidRPr="00674CF9">
        <w:rPr>
          <w:color w:val="000000"/>
          <w:lang w:val="fr-FR"/>
        </w:rPr>
        <w:t xml:space="preserve">Municipalité et </w:t>
      </w:r>
      <w:r w:rsidRPr="00674CF9">
        <w:rPr>
          <w:color w:val="000000"/>
        </w:rPr>
        <w:t xml:space="preserve">le </w:t>
      </w:r>
      <w:r w:rsidRPr="006E197E">
        <w:rPr>
          <w:color w:val="000000"/>
        </w:rPr>
        <w:t>Syndicat des Métallos, section locale 6565</w:t>
      </w:r>
      <w:r>
        <w:rPr>
          <w:color w:val="000000"/>
        </w:rPr>
        <w:t xml:space="preserve">, </w:t>
      </w:r>
      <w:r w:rsidRPr="00674CF9">
        <w:rPr>
          <w:color w:val="000000"/>
        </w:rPr>
        <w:t xml:space="preserve">et de désigner </w:t>
      </w:r>
      <w:r>
        <w:rPr>
          <w:color w:val="000000"/>
        </w:rPr>
        <w:t xml:space="preserve">le maire et le directeur général afin de </w:t>
      </w:r>
      <w:r w:rsidRPr="00674CF9">
        <w:rPr>
          <w:color w:val="000000"/>
        </w:rPr>
        <w:t>signer</w:t>
      </w:r>
      <w:r>
        <w:rPr>
          <w:color w:val="000000"/>
        </w:rPr>
        <w:t>,</w:t>
      </w:r>
      <w:r w:rsidRPr="00674CF9">
        <w:rPr>
          <w:color w:val="000000"/>
        </w:rPr>
        <w:t xml:space="preserve"> pour et au nom de la Municipalit</w:t>
      </w:r>
      <w:r>
        <w:rPr>
          <w:color w:val="000000"/>
        </w:rPr>
        <w:t>é, ladite convention collective.</w:t>
      </w:r>
    </w:p>
    <w:p w:rsidR="00141BF3" w:rsidRPr="00B05C23" w:rsidRDefault="00141BF3" w:rsidP="00C11F35">
      <w:pPr>
        <w:tabs>
          <w:tab w:val="left" w:pos="2268"/>
        </w:tabs>
        <w:spacing w:line="252" w:lineRule="auto"/>
        <w:ind w:left="2268" w:hanging="2268"/>
        <w:jc w:val="both"/>
        <w:rPr>
          <w:color w:val="000000"/>
          <w:lang w:val="en-CA"/>
        </w:rPr>
      </w:pPr>
      <w:r w:rsidRPr="002147C6">
        <w:rPr>
          <w:i/>
          <w:color w:val="000000"/>
          <w:lang w:val="en-CA"/>
        </w:rPr>
        <w:t xml:space="preserve">THEREFORE </w:t>
      </w:r>
      <w:r w:rsidRPr="002147C6">
        <w:rPr>
          <w:i/>
          <w:color w:val="000000"/>
          <w:lang w:val="en-CA"/>
        </w:rPr>
        <w:tab/>
        <w:t xml:space="preserve">it is proposed by Councillor </w:t>
      </w:r>
      <w:r>
        <w:rPr>
          <w:i/>
          <w:color w:val="000000"/>
          <w:lang w:val="en-CA"/>
        </w:rPr>
        <w:t>Manon Jutras</w:t>
      </w:r>
      <w:r w:rsidRPr="002147C6">
        <w:rPr>
          <w:i/>
          <w:color w:val="000000"/>
          <w:lang w:val="en-CA"/>
        </w:rPr>
        <w:t xml:space="preserve"> and </w:t>
      </w:r>
      <w:r w:rsidRPr="00126EA9">
        <w:rPr>
          <w:i/>
          <w:color w:val="000000"/>
          <w:lang w:val="en-CA"/>
        </w:rPr>
        <w:t>resolved to approve the terms of the collective agreement between the Municipality and the Steelworkers Union, local section 6565</w:t>
      </w:r>
      <w:r>
        <w:rPr>
          <w:i/>
          <w:color w:val="000000"/>
          <w:lang w:val="en-CA"/>
        </w:rPr>
        <w:t>,</w:t>
      </w:r>
      <w:r w:rsidRPr="00126EA9">
        <w:rPr>
          <w:i/>
          <w:color w:val="000000"/>
          <w:lang w:val="en-CA"/>
        </w:rPr>
        <w:t xml:space="preserve"> and to designate the mayor and the director general in order to sign, for and on behalf of the Municipality, said collective agreement.</w:t>
      </w:r>
    </w:p>
    <w:p w:rsidR="00C40242" w:rsidRPr="004D4B6F" w:rsidRDefault="00C40242" w:rsidP="00C11F35">
      <w:pPr>
        <w:spacing w:after="0" w:line="252" w:lineRule="auto"/>
        <w:jc w:val="right"/>
        <w:rPr>
          <w:rFonts w:cstheme="minorHAnsi"/>
        </w:rPr>
      </w:pPr>
      <w:r w:rsidRPr="004D4B6F">
        <w:rPr>
          <w:rFonts w:cstheme="minorHAnsi"/>
        </w:rPr>
        <w:t>Adopté à l’unanimité des conseillers</w:t>
      </w:r>
    </w:p>
    <w:p w:rsidR="00C40242" w:rsidRPr="004D4B6F" w:rsidRDefault="00C40242" w:rsidP="00C11F35">
      <w:pPr>
        <w:spacing w:after="0" w:line="252" w:lineRule="auto"/>
        <w:jc w:val="right"/>
        <w:rPr>
          <w:rFonts w:cstheme="minorHAnsi"/>
          <w:i/>
        </w:rPr>
      </w:pPr>
      <w:proofErr w:type="spellStart"/>
      <w:r w:rsidRPr="004D4B6F">
        <w:rPr>
          <w:rFonts w:cstheme="minorHAnsi"/>
          <w:i/>
        </w:rPr>
        <w:t>Adopted</w:t>
      </w:r>
      <w:proofErr w:type="spellEnd"/>
      <w:r w:rsidRPr="004D4B6F">
        <w:rPr>
          <w:rFonts w:cstheme="minorHAnsi"/>
          <w:i/>
        </w:rPr>
        <w:t xml:space="preserve"> </w:t>
      </w:r>
      <w:proofErr w:type="spellStart"/>
      <w:r w:rsidRPr="004D4B6F">
        <w:rPr>
          <w:rFonts w:cstheme="minorHAnsi"/>
          <w:i/>
        </w:rPr>
        <w:t>unanimously</w:t>
      </w:r>
      <w:proofErr w:type="spellEnd"/>
      <w:r w:rsidRPr="004D4B6F">
        <w:rPr>
          <w:rFonts w:cstheme="minorHAnsi"/>
          <w:i/>
        </w:rPr>
        <w:t xml:space="preserve"> by </w:t>
      </w:r>
      <w:proofErr w:type="spellStart"/>
      <w:r w:rsidRPr="004D4B6F">
        <w:rPr>
          <w:rFonts w:cstheme="minorHAnsi"/>
          <w:i/>
        </w:rPr>
        <w:t>councillors</w:t>
      </w:r>
      <w:proofErr w:type="spellEnd"/>
    </w:p>
    <w:p w:rsidR="008C3299" w:rsidRPr="004D4B6F" w:rsidRDefault="008C3299" w:rsidP="00C11F35">
      <w:pPr>
        <w:spacing w:after="0" w:line="252" w:lineRule="auto"/>
        <w:jc w:val="right"/>
        <w:rPr>
          <w:rFonts w:cstheme="minorHAnsi"/>
          <w:i/>
        </w:rPr>
      </w:pPr>
    </w:p>
    <w:p w:rsidR="00141BF3" w:rsidRDefault="00141BF3" w:rsidP="00C11F35">
      <w:pPr>
        <w:spacing w:after="0" w:line="252" w:lineRule="auto"/>
        <w:jc w:val="both"/>
        <w:rPr>
          <w:b/>
          <w:u w:val="single"/>
        </w:rPr>
      </w:pPr>
      <w:r>
        <w:rPr>
          <w:b/>
          <w:u w:val="single"/>
        </w:rPr>
        <w:t>2021-06-208</w:t>
      </w:r>
      <w:r>
        <w:rPr>
          <w:b/>
          <w:u w:val="single"/>
        </w:rPr>
        <w:tab/>
      </w:r>
      <w:r w:rsidRPr="00F878F9">
        <w:rPr>
          <w:b/>
          <w:u w:val="single"/>
        </w:rPr>
        <w:t>Octroi d’un contrat de dynamitage pour le chemin Scotch</w:t>
      </w:r>
    </w:p>
    <w:p w:rsidR="00141BF3" w:rsidRPr="003A7758" w:rsidRDefault="00141BF3" w:rsidP="00C11F35">
      <w:pPr>
        <w:spacing w:after="0" w:line="252" w:lineRule="auto"/>
        <w:jc w:val="both"/>
        <w:rPr>
          <w:b/>
          <w:u w:val="single"/>
        </w:rPr>
      </w:pPr>
    </w:p>
    <w:p w:rsidR="00141BF3" w:rsidRPr="00DD02C1" w:rsidRDefault="00141BF3" w:rsidP="00C11F35">
      <w:pPr>
        <w:spacing w:line="252" w:lineRule="auto"/>
        <w:jc w:val="both"/>
        <w:rPr>
          <w:rFonts w:cstheme="minorHAnsi"/>
          <w:b/>
          <w:i/>
          <w:sz w:val="24"/>
          <w:lang w:val="en-CA"/>
        </w:rPr>
      </w:pPr>
      <w:r w:rsidRPr="00DD02C1">
        <w:rPr>
          <w:b/>
          <w:i/>
          <w:u w:val="single"/>
          <w:lang w:val="en-CA"/>
        </w:rPr>
        <w:t>2021-06-</w:t>
      </w:r>
      <w:r>
        <w:rPr>
          <w:b/>
          <w:i/>
          <w:u w:val="single"/>
          <w:lang w:val="en-CA"/>
        </w:rPr>
        <w:t>208</w:t>
      </w:r>
      <w:r w:rsidRPr="00DD02C1">
        <w:rPr>
          <w:b/>
          <w:i/>
          <w:u w:val="single"/>
          <w:lang w:val="en-CA"/>
        </w:rPr>
        <w:tab/>
        <w:t>Award of a blasting contract for Scotch Road</w:t>
      </w:r>
    </w:p>
    <w:p w:rsidR="00141BF3" w:rsidRDefault="00141BF3" w:rsidP="00C11F35">
      <w:pPr>
        <w:tabs>
          <w:tab w:val="left" w:pos="2268"/>
        </w:tabs>
        <w:spacing w:line="252" w:lineRule="auto"/>
        <w:ind w:left="2268" w:hanging="2268"/>
        <w:jc w:val="both"/>
      </w:pPr>
      <w:r>
        <w:lastRenderedPageBreak/>
        <w:t>ATTENDU</w:t>
      </w:r>
      <w:r>
        <w:tab/>
        <w:t>que la municipalité doit faire des travaux sur le chemin Scotch;</w:t>
      </w:r>
    </w:p>
    <w:p w:rsidR="00141BF3" w:rsidRPr="004B5616" w:rsidRDefault="00141BF3" w:rsidP="00C11F35">
      <w:pPr>
        <w:tabs>
          <w:tab w:val="left" w:pos="2268"/>
        </w:tabs>
        <w:spacing w:line="252" w:lineRule="auto"/>
        <w:ind w:left="2268" w:hanging="2268"/>
        <w:jc w:val="both"/>
        <w:rPr>
          <w:i/>
          <w:lang w:val="en-CA"/>
        </w:rPr>
      </w:pPr>
      <w:r w:rsidRPr="004B5616">
        <w:rPr>
          <w:i/>
          <w:lang w:val="en-CA"/>
        </w:rPr>
        <w:t xml:space="preserve">WHEREAS </w:t>
      </w:r>
      <w:r w:rsidRPr="004B5616">
        <w:rPr>
          <w:i/>
          <w:lang w:val="en-CA"/>
        </w:rPr>
        <w:tab/>
        <w:t>the municipality must do work on Scotch Road;</w:t>
      </w:r>
    </w:p>
    <w:p w:rsidR="00141BF3" w:rsidRDefault="00141BF3" w:rsidP="00C11F35">
      <w:pPr>
        <w:tabs>
          <w:tab w:val="left" w:pos="2268"/>
        </w:tabs>
        <w:spacing w:line="252" w:lineRule="auto"/>
        <w:ind w:left="2268" w:hanging="2268"/>
        <w:jc w:val="both"/>
      </w:pPr>
      <w:r>
        <w:t>ATTENDU</w:t>
      </w:r>
      <w:r>
        <w:tab/>
        <w:t>que, pour ce faire, la municipalité doit procéder à du dynamitage sur le chemin Scotch;</w:t>
      </w:r>
    </w:p>
    <w:p w:rsidR="00141BF3" w:rsidRPr="00947072" w:rsidRDefault="00141BF3" w:rsidP="00C11F35">
      <w:pPr>
        <w:tabs>
          <w:tab w:val="left" w:pos="2268"/>
        </w:tabs>
        <w:spacing w:line="252" w:lineRule="auto"/>
        <w:ind w:left="2268" w:hanging="2268"/>
        <w:jc w:val="both"/>
        <w:rPr>
          <w:rFonts w:cstheme="minorHAnsi"/>
          <w:i/>
          <w:lang w:val="en-CA"/>
        </w:rPr>
      </w:pPr>
      <w:r w:rsidRPr="00947072">
        <w:rPr>
          <w:rFonts w:cstheme="minorHAnsi"/>
          <w:i/>
          <w:lang w:val="en-CA"/>
        </w:rPr>
        <w:t xml:space="preserve">WHEREAS, </w:t>
      </w:r>
      <w:r w:rsidRPr="00947072">
        <w:rPr>
          <w:rFonts w:cstheme="minorHAnsi"/>
          <w:i/>
          <w:lang w:val="en-CA"/>
        </w:rPr>
        <w:tab/>
        <w:t>in order to do this, the Municipality must carry out blasting on Scotch Road;</w:t>
      </w:r>
    </w:p>
    <w:p w:rsidR="00141BF3" w:rsidRDefault="00141BF3" w:rsidP="00C11F35">
      <w:pPr>
        <w:pStyle w:val="Sansinterligne"/>
        <w:spacing w:line="252" w:lineRule="auto"/>
        <w:ind w:left="2268" w:hanging="2268"/>
        <w:jc w:val="both"/>
        <w:rPr>
          <w:rFonts w:cstheme="minorHAnsi"/>
        </w:rPr>
      </w:pPr>
      <w:r>
        <w:rPr>
          <w:rFonts w:cstheme="minorHAnsi"/>
        </w:rPr>
        <w:t>ATTENDU</w:t>
      </w:r>
      <w:r>
        <w:rPr>
          <w:rFonts w:cstheme="minorHAnsi"/>
        </w:rPr>
        <w:tab/>
        <w:t>qu’une partie de ces travaux font partie des travaux financés par le règlement d’emprunt RE-615-05-2019;</w:t>
      </w:r>
    </w:p>
    <w:p w:rsidR="00141BF3" w:rsidRDefault="00141BF3" w:rsidP="00C11F35">
      <w:pPr>
        <w:pStyle w:val="Sansinterligne"/>
        <w:spacing w:line="252" w:lineRule="auto"/>
        <w:ind w:left="2268" w:hanging="2268"/>
        <w:jc w:val="both"/>
        <w:rPr>
          <w:rFonts w:cstheme="minorHAnsi"/>
        </w:rPr>
      </w:pPr>
    </w:p>
    <w:p w:rsidR="00141BF3" w:rsidRDefault="00141BF3" w:rsidP="00C11F35">
      <w:pPr>
        <w:pStyle w:val="Sansinterligne"/>
        <w:spacing w:line="252" w:lineRule="auto"/>
        <w:ind w:left="2268" w:hanging="2268"/>
        <w:jc w:val="both"/>
        <w:rPr>
          <w:rFonts w:cstheme="minorHAnsi"/>
          <w:i/>
          <w:lang w:val="en-CA"/>
        </w:rPr>
      </w:pPr>
      <w:r w:rsidRPr="00E21A52">
        <w:rPr>
          <w:rFonts w:cstheme="minorHAnsi"/>
          <w:i/>
          <w:lang w:val="en-CA"/>
        </w:rPr>
        <w:t xml:space="preserve">WHEREAS </w:t>
      </w:r>
      <w:r w:rsidRPr="00E21A52">
        <w:rPr>
          <w:rFonts w:cstheme="minorHAnsi"/>
          <w:i/>
          <w:lang w:val="en-CA"/>
        </w:rPr>
        <w:tab/>
      </w:r>
      <w:r>
        <w:rPr>
          <w:rFonts w:cstheme="minorHAnsi"/>
          <w:i/>
          <w:lang w:val="en-CA"/>
        </w:rPr>
        <w:t xml:space="preserve">a part of </w:t>
      </w:r>
      <w:r w:rsidRPr="00BC574E">
        <w:rPr>
          <w:rFonts w:cstheme="minorHAnsi"/>
          <w:i/>
          <w:lang w:val="en-CA"/>
        </w:rPr>
        <w:t xml:space="preserve">this refurbishment is part of the work funded by loan </w:t>
      </w:r>
      <w:r>
        <w:rPr>
          <w:rFonts w:cstheme="minorHAnsi"/>
          <w:i/>
          <w:lang w:val="en-CA"/>
        </w:rPr>
        <w:t xml:space="preserve">by-law </w:t>
      </w:r>
      <w:r w:rsidRPr="00BC574E">
        <w:rPr>
          <w:rFonts w:cstheme="minorHAnsi"/>
          <w:i/>
          <w:lang w:val="en-CA"/>
        </w:rPr>
        <w:t>RE-615-05-2019;</w:t>
      </w:r>
    </w:p>
    <w:p w:rsidR="00141BF3" w:rsidRPr="00563DFC" w:rsidRDefault="00141BF3" w:rsidP="00C11F35">
      <w:pPr>
        <w:pStyle w:val="Sansinterligne"/>
        <w:spacing w:line="252" w:lineRule="auto"/>
        <w:ind w:left="2268" w:hanging="2268"/>
        <w:jc w:val="both"/>
        <w:rPr>
          <w:rFonts w:cstheme="minorHAnsi"/>
          <w:sz w:val="21"/>
          <w:szCs w:val="21"/>
          <w:lang w:val="en-CA"/>
        </w:rPr>
      </w:pPr>
    </w:p>
    <w:p w:rsidR="00141BF3" w:rsidRDefault="00141BF3" w:rsidP="00C11F35">
      <w:pPr>
        <w:pStyle w:val="Sansinterligne"/>
        <w:spacing w:line="252" w:lineRule="auto"/>
        <w:ind w:left="2268" w:hanging="2268"/>
        <w:jc w:val="both"/>
        <w:rPr>
          <w:rFonts w:cstheme="minorHAnsi"/>
          <w:sz w:val="21"/>
          <w:szCs w:val="21"/>
        </w:rPr>
      </w:pPr>
      <w:r>
        <w:rPr>
          <w:rFonts w:cstheme="minorHAnsi"/>
          <w:sz w:val="21"/>
          <w:szCs w:val="21"/>
        </w:rPr>
        <w:t>ATTENDU</w:t>
      </w:r>
      <w:r>
        <w:rPr>
          <w:rFonts w:cstheme="minorHAnsi"/>
          <w:sz w:val="21"/>
          <w:szCs w:val="21"/>
        </w:rPr>
        <w:tab/>
        <w:t>que des soumissions ont été sollicitées auprès de 2 différents fournisseurs pour le dynamitage;</w:t>
      </w:r>
    </w:p>
    <w:p w:rsidR="00141BF3" w:rsidRDefault="00141BF3" w:rsidP="00C11F35">
      <w:pPr>
        <w:pStyle w:val="Sansinterligne"/>
        <w:spacing w:line="252" w:lineRule="auto"/>
        <w:ind w:left="2268" w:hanging="2268"/>
        <w:jc w:val="both"/>
        <w:rPr>
          <w:rFonts w:cstheme="minorHAnsi"/>
          <w:sz w:val="21"/>
          <w:szCs w:val="21"/>
        </w:rPr>
      </w:pPr>
    </w:p>
    <w:p w:rsidR="00141BF3" w:rsidRDefault="00141BF3" w:rsidP="00C11F35">
      <w:pPr>
        <w:pStyle w:val="Sansinterligne"/>
        <w:spacing w:line="252" w:lineRule="auto"/>
        <w:ind w:left="2268" w:hanging="2268"/>
        <w:jc w:val="both"/>
        <w:rPr>
          <w:rFonts w:cstheme="minorHAnsi"/>
          <w:i/>
          <w:sz w:val="21"/>
          <w:szCs w:val="21"/>
          <w:lang w:val="en-CA"/>
        </w:rPr>
      </w:pPr>
      <w:r w:rsidRPr="00F955AC">
        <w:rPr>
          <w:rFonts w:cstheme="minorHAnsi"/>
          <w:i/>
          <w:sz w:val="21"/>
          <w:szCs w:val="21"/>
          <w:lang w:val="en-CA"/>
        </w:rPr>
        <w:t>WHEREAS</w:t>
      </w:r>
      <w:r w:rsidRPr="00F955AC">
        <w:rPr>
          <w:rFonts w:cstheme="minorHAnsi"/>
          <w:i/>
          <w:sz w:val="21"/>
          <w:szCs w:val="21"/>
          <w:lang w:val="en-CA"/>
        </w:rPr>
        <w:tab/>
        <w:t xml:space="preserve">that submissions </w:t>
      </w:r>
      <w:r>
        <w:rPr>
          <w:rFonts w:cstheme="minorHAnsi"/>
          <w:i/>
          <w:sz w:val="21"/>
          <w:szCs w:val="21"/>
          <w:lang w:val="en-CA"/>
        </w:rPr>
        <w:t>were</w:t>
      </w:r>
      <w:r w:rsidRPr="00F955AC">
        <w:rPr>
          <w:rFonts w:cstheme="minorHAnsi"/>
          <w:i/>
          <w:sz w:val="21"/>
          <w:szCs w:val="21"/>
          <w:lang w:val="en-CA"/>
        </w:rPr>
        <w:t xml:space="preserve"> re</w:t>
      </w:r>
      <w:r>
        <w:rPr>
          <w:rFonts w:cstheme="minorHAnsi"/>
          <w:i/>
          <w:sz w:val="21"/>
          <w:szCs w:val="21"/>
          <w:lang w:val="en-CA"/>
        </w:rPr>
        <w:t>quested from2 different suppliers for the blasting;</w:t>
      </w:r>
    </w:p>
    <w:p w:rsidR="00141BF3" w:rsidRDefault="00141BF3" w:rsidP="00C11F35">
      <w:pPr>
        <w:pStyle w:val="Sansinterligne"/>
        <w:spacing w:line="252" w:lineRule="auto"/>
        <w:ind w:left="2268" w:hanging="2268"/>
        <w:jc w:val="both"/>
        <w:rPr>
          <w:rFonts w:cstheme="minorHAnsi"/>
          <w:i/>
          <w:sz w:val="21"/>
          <w:szCs w:val="21"/>
          <w:lang w:val="en-CA"/>
        </w:rPr>
      </w:pPr>
    </w:p>
    <w:tbl>
      <w:tblPr>
        <w:tblStyle w:val="Grilledutableau"/>
        <w:tblpPr w:leftFromText="141" w:rightFromText="141" w:vertAnchor="text" w:horzAnchor="page" w:tblpX="5688" w:tblpY="52"/>
        <w:tblW w:w="0" w:type="auto"/>
        <w:tblLook w:val="04A0" w:firstRow="1" w:lastRow="0" w:firstColumn="1" w:lastColumn="0" w:noHBand="0" w:noVBand="1"/>
      </w:tblPr>
      <w:tblGrid>
        <w:gridCol w:w="2586"/>
        <w:gridCol w:w="1984"/>
      </w:tblGrid>
      <w:tr w:rsidR="00141BF3" w:rsidTr="00141BF3">
        <w:tc>
          <w:tcPr>
            <w:tcW w:w="2586" w:type="dxa"/>
            <w:tcBorders>
              <w:top w:val="single" w:sz="12" w:space="0" w:color="auto"/>
              <w:left w:val="single" w:sz="12" w:space="0" w:color="auto"/>
              <w:bottom w:val="single" w:sz="12" w:space="0" w:color="auto"/>
            </w:tcBorders>
            <w:shd w:val="clear" w:color="auto" w:fill="F2F2F2" w:themeFill="background1" w:themeFillShade="F2"/>
          </w:tcPr>
          <w:p w:rsidR="00141BF3" w:rsidRPr="009672C9" w:rsidRDefault="00141BF3" w:rsidP="00C11F35">
            <w:pPr>
              <w:pStyle w:val="Sansinterligne"/>
              <w:tabs>
                <w:tab w:val="left" w:pos="2268"/>
              </w:tabs>
              <w:spacing w:before="60" w:after="60" w:line="252" w:lineRule="auto"/>
              <w:jc w:val="center"/>
              <w:rPr>
                <w:rFonts w:cstheme="minorHAnsi"/>
                <w:b/>
                <w:color w:val="000000"/>
              </w:rPr>
            </w:pPr>
            <w:r w:rsidRPr="009672C9">
              <w:rPr>
                <w:rFonts w:cstheme="minorHAnsi"/>
                <w:b/>
                <w:color w:val="000000"/>
              </w:rPr>
              <w:t>SOUMISSIONNAIRE</w:t>
            </w:r>
          </w:p>
          <w:p w:rsidR="00141BF3" w:rsidRPr="009672C9" w:rsidRDefault="00141BF3" w:rsidP="00C11F35">
            <w:pPr>
              <w:pStyle w:val="Sansinterligne"/>
              <w:tabs>
                <w:tab w:val="left" w:pos="2268"/>
              </w:tabs>
              <w:spacing w:before="60" w:after="60" w:line="252" w:lineRule="auto"/>
              <w:jc w:val="center"/>
              <w:rPr>
                <w:rFonts w:cstheme="minorHAnsi"/>
                <w:b/>
                <w:color w:val="000000"/>
              </w:rPr>
            </w:pPr>
            <w:r w:rsidRPr="009672C9">
              <w:rPr>
                <w:rFonts w:cstheme="minorHAnsi"/>
                <w:b/>
                <w:color w:val="000000"/>
              </w:rPr>
              <w:t>TENDERER</w:t>
            </w:r>
          </w:p>
        </w:tc>
        <w:tc>
          <w:tcPr>
            <w:tcW w:w="1984" w:type="dxa"/>
            <w:tcBorders>
              <w:top w:val="single" w:sz="12" w:space="0" w:color="auto"/>
              <w:bottom w:val="single" w:sz="12" w:space="0" w:color="auto"/>
              <w:right w:val="single" w:sz="12" w:space="0" w:color="auto"/>
            </w:tcBorders>
            <w:shd w:val="clear" w:color="auto" w:fill="F2F2F2" w:themeFill="background1" w:themeFillShade="F2"/>
          </w:tcPr>
          <w:p w:rsidR="00141BF3" w:rsidRDefault="00141BF3" w:rsidP="00C11F35">
            <w:pPr>
              <w:pStyle w:val="Sansinterligne"/>
              <w:tabs>
                <w:tab w:val="left" w:pos="2268"/>
              </w:tabs>
              <w:spacing w:before="60" w:after="60" w:line="252" w:lineRule="auto"/>
              <w:jc w:val="center"/>
              <w:rPr>
                <w:rFonts w:cstheme="minorHAnsi"/>
                <w:b/>
                <w:color w:val="000000"/>
              </w:rPr>
            </w:pPr>
            <w:r>
              <w:rPr>
                <w:rFonts w:cstheme="minorHAnsi"/>
                <w:b/>
                <w:color w:val="000000"/>
              </w:rPr>
              <w:t>MONTANT</w:t>
            </w:r>
          </w:p>
          <w:p w:rsidR="00141BF3" w:rsidRPr="009672C9" w:rsidRDefault="00141BF3" w:rsidP="00C11F35">
            <w:pPr>
              <w:pStyle w:val="Sansinterligne"/>
              <w:tabs>
                <w:tab w:val="left" w:pos="2268"/>
              </w:tabs>
              <w:spacing w:before="60" w:after="60" w:line="252" w:lineRule="auto"/>
              <w:jc w:val="center"/>
              <w:rPr>
                <w:rFonts w:cstheme="minorHAnsi"/>
                <w:b/>
                <w:color w:val="000000"/>
              </w:rPr>
            </w:pPr>
            <w:r>
              <w:rPr>
                <w:rFonts w:cstheme="minorHAnsi"/>
                <w:b/>
                <w:color w:val="000000"/>
              </w:rPr>
              <w:t>AMOUNT</w:t>
            </w:r>
          </w:p>
        </w:tc>
      </w:tr>
      <w:tr w:rsidR="00141BF3" w:rsidTr="00141BF3">
        <w:tc>
          <w:tcPr>
            <w:tcW w:w="2586" w:type="dxa"/>
            <w:tcBorders>
              <w:top w:val="single" w:sz="12" w:space="0" w:color="auto"/>
            </w:tcBorders>
          </w:tcPr>
          <w:p w:rsidR="00141BF3" w:rsidRPr="00E27743" w:rsidRDefault="00141BF3" w:rsidP="00C11F35">
            <w:pPr>
              <w:pStyle w:val="Sansinterligne"/>
              <w:tabs>
                <w:tab w:val="left" w:pos="2268"/>
              </w:tabs>
              <w:spacing w:before="80" w:after="80" w:line="252" w:lineRule="auto"/>
              <w:jc w:val="both"/>
              <w:rPr>
                <w:rFonts w:cstheme="minorHAnsi"/>
                <w:color w:val="000000"/>
              </w:rPr>
            </w:pPr>
            <w:proofErr w:type="spellStart"/>
            <w:r>
              <w:rPr>
                <w:rFonts w:cstheme="minorHAnsi"/>
                <w:color w:val="000000"/>
              </w:rPr>
              <w:t>Blastforce</w:t>
            </w:r>
            <w:proofErr w:type="spellEnd"/>
          </w:p>
        </w:tc>
        <w:tc>
          <w:tcPr>
            <w:tcW w:w="1984" w:type="dxa"/>
            <w:tcBorders>
              <w:top w:val="single" w:sz="12" w:space="0" w:color="auto"/>
            </w:tcBorders>
          </w:tcPr>
          <w:p w:rsidR="00141BF3" w:rsidRPr="00244BBE" w:rsidRDefault="00141BF3" w:rsidP="00C11F35">
            <w:pPr>
              <w:pStyle w:val="Sansinterligne"/>
              <w:tabs>
                <w:tab w:val="left" w:pos="2268"/>
              </w:tabs>
              <w:spacing w:before="80" w:after="80" w:line="252" w:lineRule="auto"/>
              <w:jc w:val="right"/>
              <w:rPr>
                <w:rFonts w:cstheme="minorHAnsi"/>
                <w:color w:val="000000"/>
              </w:rPr>
            </w:pPr>
            <w:r>
              <w:rPr>
                <w:rFonts w:cstheme="minorHAnsi"/>
                <w:color w:val="000000"/>
              </w:rPr>
              <w:t>40 400$</w:t>
            </w:r>
          </w:p>
        </w:tc>
      </w:tr>
      <w:tr w:rsidR="00141BF3" w:rsidTr="00141BF3">
        <w:tc>
          <w:tcPr>
            <w:tcW w:w="2586" w:type="dxa"/>
          </w:tcPr>
          <w:p w:rsidR="00141BF3" w:rsidRPr="00E27743" w:rsidRDefault="00141BF3" w:rsidP="00C11F35">
            <w:pPr>
              <w:pStyle w:val="Sansinterligne"/>
              <w:tabs>
                <w:tab w:val="left" w:pos="2268"/>
              </w:tabs>
              <w:spacing w:before="80" w:after="80" w:line="252" w:lineRule="auto"/>
              <w:jc w:val="both"/>
              <w:rPr>
                <w:rFonts w:cstheme="minorHAnsi"/>
                <w:color w:val="000000"/>
              </w:rPr>
            </w:pPr>
            <w:r>
              <w:rPr>
                <w:rFonts w:cstheme="minorHAnsi"/>
                <w:color w:val="000000"/>
              </w:rPr>
              <w:t>Dynamitage Outaouais</w:t>
            </w:r>
          </w:p>
        </w:tc>
        <w:tc>
          <w:tcPr>
            <w:tcW w:w="1984" w:type="dxa"/>
          </w:tcPr>
          <w:p w:rsidR="00141BF3" w:rsidRPr="00244BBE" w:rsidRDefault="00141BF3" w:rsidP="00C11F35">
            <w:pPr>
              <w:pStyle w:val="Sansinterligne"/>
              <w:tabs>
                <w:tab w:val="left" w:pos="2268"/>
              </w:tabs>
              <w:spacing w:before="80" w:after="80" w:line="252" w:lineRule="auto"/>
              <w:jc w:val="right"/>
              <w:rPr>
                <w:rFonts w:cstheme="minorHAnsi"/>
                <w:color w:val="000000"/>
              </w:rPr>
            </w:pPr>
            <w:r>
              <w:rPr>
                <w:rFonts w:cstheme="minorHAnsi"/>
                <w:color w:val="000000"/>
              </w:rPr>
              <w:t xml:space="preserve">- - - - - - </w:t>
            </w:r>
          </w:p>
        </w:tc>
      </w:tr>
    </w:tbl>
    <w:p w:rsidR="00141BF3" w:rsidRDefault="00141BF3" w:rsidP="00C11F35">
      <w:pPr>
        <w:pStyle w:val="Sansinterligne"/>
        <w:spacing w:line="252" w:lineRule="auto"/>
        <w:ind w:left="2268" w:hanging="2268"/>
        <w:jc w:val="both"/>
        <w:rPr>
          <w:rFonts w:cstheme="minorHAnsi"/>
          <w:i/>
          <w:sz w:val="21"/>
          <w:szCs w:val="21"/>
          <w:lang w:val="en-CA"/>
        </w:rPr>
      </w:pPr>
    </w:p>
    <w:p w:rsidR="00141BF3" w:rsidRDefault="00141BF3" w:rsidP="00C11F35">
      <w:pPr>
        <w:pStyle w:val="Sansinterligne"/>
        <w:spacing w:line="252" w:lineRule="auto"/>
        <w:ind w:left="2268" w:hanging="2268"/>
        <w:jc w:val="both"/>
        <w:rPr>
          <w:rFonts w:cstheme="minorHAnsi"/>
          <w:i/>
          <w:sz w:val="21"/>
          <w:szCs w:val="21"/>
          <w:lang w:val="en-CA"/>
        </w:rPr>
      </w:pPr>
    </w:p>
    <w:p w:rsidR="00141BF3" w:rsidRPr="0023353E" w:rsidRDefault="00141BF3" w:rsidP="00C11F35">
      <w:pPr>
        <w:pStyle w:val="Sansinterligne"/>
        <w:tabs>
          <w:tab w:val="left" w:pos="2268"/>
        </w:tabs>
        <w:spacing w:line="252" w:lineRule="auto"/>
        <w:ind w:left="2268" w:hanging="2268"/>
        <w:jc w:val="both"/>
        <w:rPr>
          <w:rFonts w:cstheme="minorHAnsi"/>
          <w:color w:val="000000"/>
          <w:lang w:val="en-CA"/>
        </w:rPr>
      </w:pPr>
    </w:p>
    <w:p w:rsidR="00141BF3" w:rsidRDefault="00141BF3" w:rsidP="00C11F35">
      <w:pPr>
        <w:pStyle w:val="Sansinterligne"/>
        <w:tabs>
          <w:tab w:val="left" w:pos="2268"/>
        </w:tabs>
        <w:spacing w:line="252" w:lineRule="auto"/>
        <w:ind w:left="2268" w:hanging="2268"/>
        <w:jc w:val="both"/>
        <w:rPr>
          <w:rFonts w:cstheme="minorHAnsi"/>
          <w:color w:val="000000"/>
        </w:rPr>
      </w:pPr>
    </w:p>
    <w:p w:rsidR="00141BF3" w:rsidRDefault="00141BF3" w:rsidP="00C11F35">
      <w:pPr>
        <w:pStyle w:val="Sansinterligne"/>
        <w:tabs>
          <w:tab w:val="left" w:pos="2268"/>
        </w:tabs>
        <w:spacing w:line="252" w:lineRule="auto"/>
        <w:ind w:left="2268" w:hanging="2268"/>
        <w:jc w:val="both"/>
        <w:rPr>
          <w:rFonts w:cstheme="minorHAnsi"/>
          <w:color w:val="000000"/>
        </w:rPr>
      </w:pPr>
    </w:p>
    <w:p w:rsidR="00141BF3" w:rsidRDefault="00141BF3" w:rsidP="00C11F35">
      <w:pPr>
        <w:pStyle w:val="Sansinterligne"/>
        <w:tabs>
          <w:tab w:val="left" w:pos="2268"/>
        </w:tabs>
        <w:spacing w:line="252" w:lineRule="auto"/>
        <w:ind w:left="2268" w:hanging="2268"/>
        <w:jc w:val="both"/>
        <w:rPr>
          <w:rFonts w:cstheme="minorHAnsi"/>
          <w:color w:val="000000"/>
        </w:rPr>
      </w:pPr>
    </w:p>
    <w:p w:rsidR="00141BF3" w:rsidRDefault="00141BF3" w:rsidP="00C11F35">
      <w:pPr>
        <w:pStyle w:val="Sansinterligne"/>
        <w:tabs>
          <w:tab w:val="left" w:pos="2268"/>
        </w:tabs>
        <w:spacing w:line="252" w:lineRule="auto"/>
        <w:ind w:left="2268" w:hanging="2268"/>
        <w:jc w:val="both"/>
        <w:rPr>
          <w:rFonts w:cstheme="minorHAnsi"/>
          <w:color w:val="000000"/>
        </w:rPr>
      </w:pPr>
    </w:p>
    <w:p w:rsidR="00141BF3" w:rsidRPr="00141BF3" w:rsidRDefault="00141BF3" w:rsidP="00C11F35">
      <w:pPr>
        <w:pStyle w:val="Sansinterligne"/>
        <w:tabs>
          <w:tab w:val="left" w:pos="2268"/>
        </w:tabs>
        <w:spacing w:line="252" w:lineRule="auto"/>
        <w:ind w:left="2268" w:hanging="2268"/>
        <w:jc w:val="both"/>
        <w:rPr>
          <w:rFonts w:cstheme="minorHAnsi"/>
          <w:color w:val="000000"/>
          <w:lang w:val="en-CA"/>
        </w:rPr>
      </w:pPr>
      <w:r>
        <w:rPr>
          <w:rFonts w:cstheme="minorHAnsi"/>
          <w:color w:val="000000"/>
        </w:rPr>
        <w:t>EN CONSÉQUENCE</w:t>
      </w:r>
      <w:r>
        <w:rPr>
          <w:rFonts w:cstheme="minorHAnsi"/>
          <w:color w:val="000000"/>
        </w:rPr>
        <w:tab/>
      </w:r>
      <w:r w:rsidRPr="001F22E5">
        <w:rPr>
          <w:rFonts w:cstheme="minorHAnsi"/>
          <w:color w:val="000000"/>
        </w:rPr>
        <w:t>il est proposé par</w:t>
      </w:r>
      <w:r>
        <w:rPr>
          <w:rFonts w:cstheme="minorHAnsi"/>
          <w:color w:val="000000"/>
        </w:rPr>
        <w:t xml:space="preserve"> le conseiller Marc André Le Gris</w:t>
      </w:r>
      <w:r w:rsidRPr="001F22E5">
        <w:rPr>
          <w:rFonts w:cstheme="minorHAnsi"/>
          <w:color w:val="000000"/>
        </w:rPr>
        <w:t xml:space="preserve"> et résolu que </w:t>
      </w:r>
      <w:r>
        <w:rPr>
          <w:rFonts w:cstheme="minorHAnsi"/>
          <w:color w:val="000000"/>
        </w:rPr>
        <w:t>le conseil municipal autorise le</w:t>
      </w:r>
      <w:r w:rsidRPr="001F22E5">
        <w:rPr>
          <w:rFonts w:cstheme="minorHAnsi"/>
          <w:color w:val="000000"/>
        </w:rPr>
        <w:t xml:space="preserve"> </w:t>
      </w:r>
      <w:r>
        <w:rPr>
          <w:rFonts w:cstheme="minorHAnsi"/>
          <w:color w:val="000000"/>
        </w:rPr>
        <w:t>maire et le directeur général</w:t>
      </w:r>
      <w:r w:rsidRPr="001F22E5">
        <w:rPr>
          <w:rFonts w:cstheme="minorHAnsi"/>
          <w:color w:val="000000"/>
        </w:rPr>
        <w:t xml:space="preserve"> à octroyer le contrat de </w:t>
      </w:r>
      <w:r>
        <w:rPr>
          <w:rFonts w:cstheme="minorHAnsi"/>
          <w:color w:val="000000"/>
        </w:rPr>
        <w:t>dynamitage</w:t>
      </w:r>
      <w:r w:rsidRPr="001F22E5">
        <w:rPr>
          <w:rFonts w:cstheme="minorHAnsi"/>
          <w:color w:val="000000"/>
        </w:rPr>
        <w:t xml:space="preserve"> à </w:t>
      </w:r>
      <w:proofErr w:type="spellStart"/>
      <w:r>
        <w:rPr>
          <w:rFonts w:cstheme="minorHAnsi"/>
          <w:color w:val="000000"/>
        </w:rPr>
        <w:t>Blastforce</w:t>
      </w:r>
      <w:proofErr w:type="spellEnd"/>
      <w:r w:rsidRPr="001F22E5">
        <w:rPr>
          <w:rFonts w:cstheme="minorHAnsi"/>
          <w:color w:val="000000"/>
        </w:rPr>
        <w:t xml:space="preserve">, pour </w:t>
      </w:r>
      <w:r>
        <w:rPr>
          <w:rFonts w:cstheme="minorHAnsi"/>
          <w:color w:val="000000"/>
        </w:rPr>
        <w:t>un montant maximum</w:t>
      </w:r>
      <w:r w:rsidRPr="001F22E5">
        <w:rPr>
          <w:rFonts w:cstheme="minorHAnsi"/>
          <w:color w:val="000000"/>
        </w:rPr>
        <w:t xml:space="preserve"> de </w:t>
      </w:r>
      <w:r w:rsidR="00EA7973">
        <w:rPr>
          <w:rFonts w:cstheme="minorHAnsi"/>
          <w:color w:val="000000"/>
        </w:rPr>
        <w:t>40 4</w:t>
      </w:r>
      <w:bookmarkStart w:id="0" w:name="_GoBack"/>
      <w:bookmarkEnd w:id="0"/>
      <w:r>
        <w:rPr>
          <w:rFonts w:cstheme="minorHAnsi"/>
          <w:color w:val="000000"/>
        </w:rPr>
        <w:t>00$</w:t>
      </w:r>
      <w:r w:rsidRPr="001F22E5">
        <w:rPr>
          <w:rFonts w:cstheme="minorHAnsi"/>
          <w:color w:val="000000"/>
        </w:rPr>
        <w:t xml:space="preserve">, excluant les taxes.  </w:t>
      </w:r>
      <w:proofErr w:type="gramStart"/>
      <w:r w:rsidRPr="00141BF3">
        <w:rPr>
          <w:rFonts w:cstheme="minorHAnsi"/>
          <w:color w:val="000000"/>
          <w:lang w:val="en-CA"/>
        </w:rPr>
        <w:t xml:space="preserve">Les </w:t>
      </w:r>
      <w:proofErr w:type="spellStart"/>
      <w:r w:rsidRPr="00141BF3">
        <w:rPr>
          <w:rFonts w:cstheme="minorHAnsi"/>
          <w:color w:val="000000"/>
          <w:lang w:val="en-CA"/>
        </w:rPr>
        <w:t>fonds</w:t>
      </w:r>
      <w:proofErr w:type="spellEnd"/>
      <w:r w:rsidRPr="00141BF3">
        <w:rPr>
          <w:rFonts w:cstheme="minorHAnsi"/>
          <w:color w:val="000000"/>
          <w:lang w:val="en-CA"/>
        </w:rPr>
        <w:t xml:space="preserve"> </w:t>
      </w:r>
      <w:proofErr w:type="spellStart"/>
      <w:r w:rsidRPr="00141BF3">
        <w:rPr>
          <w:rFonts w:cstheme="minorHAnsi"/>
          <w:color w:val="000000"/>
          <w:lang w:val="en-CA"/>
        </w:rPr>
        <w:t>nécessaires</w:t>
      </w:r>
      <w:proofErr w:type="spellEnd"/>
      <w:r w:rsidRPr="00141BF3">
        <w:rPr>
          <w:rFonts w:cstheme="minorHAnsi"/>
          <w:color w:val="000000"/>
          <w:lang w:val="en-CA"/>
        </w:rPr>
        <w:t xml:space="preserve"> </w:t>
      </w:r>
      <w:proofErr w:type="spellStart"/>
      <w:r w:rsidRPr="00141BF3">
        <w:rPr>
          <w:rFonts w:cstheme="minorHAnsi"/>
          <w:color w:val="000000"/>
          <w:lang w:val="en-CA"/>
        </w:rPr>
        <w:t>seront</w:t>
      </w:r>
      <w:proofErr w:type="spellEnd"/>
      <w:r w:rsidRPr="00141BF3">
        <w:rPr>
          <w:rFonts w:cstheme="minorHAnsi"/>
          <w:color w:val="000000"/>
          <w:lang w:val="en-CA"/>
        </w:rPr>
        <w:t xml:space="preserve"> </w:t>
      </w:r>
      <w:proofErr w:type="spellStart"/>
      <w:r w:rsidRPr="00141BF3">
        <w:rPr>
          <w:rFonts w:cstheme="minorHAnsi"/>
          <w:color w:val="000000"/>
          <w:lang w:val="en-CA"/>
        </w:rPr>
        <w:t>prélevés</w:t>
      </w:r>
      <w:proofErr w:type="spellEnd"/>
      <w:r w:rsidRPr="00141BF3">
        <w:rPr>
          <w:rFonts w:cstheme="minorHAnsi"/>
          <w:color w:val="000000"/>
          <w:lang w:val="en-CA"/>
        </w:rPr>
        <w:t xml:space="preserve"> au poste </w:t>
      </w:r>
      <w:proofErr w:type="spellStart"/>
      <w:r w:rsidRPr="00141BF3">
        <w:rPr>
          <w:rFonts w:cstheme="minorHAnsi"/>
          <w:color w:val="000000"/>
          <w:lang w:val="en-CA"/>
        </w:rPr>
        <w:t>budgétaire</w:t>
      </w:r>
      <w:proofErr w:type="spellEnd"/>
      <w:r w:rsidRPr="00141BF3">
        <w:rPr>
          <w:rFonts w:cstheme="minorHAnsi"/>
          <w:color w:val="000000"/>
          <w:lang w:val="en-CA"/>
        </w:rPr>
        <w:t xml:space="preserve"> 23.040.15.710.</w:t>
      </w:r>
      <w:proofErr w:type="gramEnd"/>
    </w:p>
    <w:p w:rsidR="00141BF3" w:rsidRPr="00141BF3" w:rsidRDefault="00141BF3" w:rsidP="00C11F35">
      <w:pPr>
        <w:pStyle w:val="Sansinterligne"/>
        <w:tabs>
          <w:tab w:val="left" w:pos="2268"/>
        </w:tabs>
        <w:spacing w:line="252" w:lineRule="auto"/>
        <w:ind w:left="2268" w:hanging="2268"/>
        <w:jc w:val="both"/>
        <w:rPr>
          <w:rFonts w:cstheme="minorHAnsi"/>
          <w:color w:val="000000"/>
          <w:lang w:val="en-CA"/>
        </w:rPr>
      </w:pPr>
    </w:p>
    <w:p w:rsidR="00141BF3" w:rsidRDefault="00141BF3" w:rsidP="00C11F35">
      <w:pPr>
        <w:pStyle w:val="Sansinterligne"/>
        <w:tabs>
          <w:tab w:val="left" w:pos="2268"/>
        </w:tabs>
        <w:spacing w:line="252" w:lineRule="auto"/>
        <w:ind w:left="2268" w:hanging="2268"/>
        <w:jc w:val="both"/>
        <w:rPr>
          <w:rFonts w:cstheme="minorHAnsi"/>
          <w:i/>
          <w:color w:val="000000"/>
          <w:lang w:val="en-CA"/>
        </w:rPr>
      </w:pPr>
      <w:r w:rsidRPr="00B21088">
        <w:rPr>
          <w:rFonts w:cstheme="minorHAnsi"/>
          <w:i/>
          <w:lang w:val="en-CA"/>
        </w:rPr>
        <w:t>THEREFORE</w:t>
      </w:r>
      <w:r w:rsidRPr="00B21088">
        <w:rPr>
          <w:rFonts w:cstheme="minorHAnsi"/>
          <w:i/>
          <w:lang w:val="en-CA"/>
        </w:rPr>
        <w:tab/>
        <w:t xml:space="preserve">it is proposed by Councillor </w:t>
      </w:r>
      <w:r>
        <w:rPr>
          <w:rFonts w:cstheme="minorHAnsi"/>
          <w:i/>
          <w:lang w:val="en-CA"/>
        </w:rPr>
        <w:t>Marc André Le Gris</w:t>
      </w:r>
      <w:r w:rsidRPr="00B21088">
        <w:rPr>
          <w:rFonts w:cstheme="minorHAnsi"/>
          <w:i/>
          <w:lang w:val="en-CA"/>
        </w:rPr>
        <w:t xml:space="preserve"> and resolved that the municipal council authorizes </w:t>
      </w:r>
      <w:r>
        <w:rPr>
          <w:rFonts w:cstheme="minorHAnsi"/>
          <w:i/>
          <w:lang w:val="en-CA"/>
        </w:rPr>
        <w:t xml:space="preserve">the Mayor and the Director </w:t>
      </w:r>
      <w:proofErr w:type="gramStart"/>
      <w:r>
        <w:rPr>
          <w:rFonts w:cstheme="minorHAnsi"/>
          <w:i/>
          <w:lang w:val="en-CA"/>
        </w:rPr>
        <w:t>general</w:t>
      </w:r>
      <w:proofErr w:type="gramEnd"/>
      <w:r w:rsidRPr="00B21088">
        <w:rPr>
          <w:rFonts w:cstheme="minorHAnsi"/>
          <w:i/>
          <w:lang w:val="en-CA"/>
        </w:rPr>
        <w:t xml:space="preserve"> to award the </w:t>
      </w:r>
      <w:r>
        <w:rPr>
          <w:rFonts w:cstheme="minorHAnsi"/>
          <w:i/>
          <w:lang w:val="en-CA"/>
        </w:rPr>
        <w:t>blasting</w:t>
      </w:r>
      <w:r w:rsidRPr="00B21088">
        <w:rPr>
          <w:rFonts w:cstheme="minorHAnsi"/>
          <w:i/>
          <w:lang w:val="en-CA"/>
        </w:rPr>
        <w:t xml:space="preserve"> contract to </w:t>
      </w:r>
      <w:proofErr w:type="spellStart"/>
      <w:r>
        <w:rPr>
          <w:rFonts w:cstheme="minorHAnsi"/>
          <w:i/>
          <w:lang w:val="en-CA"/>
        </w:rPr>
        <w:t>Blastforce</w:t>
      </w:r>
      <w:proofErr w:type="spellEnd"/>
      <w:r w:rsidRPr="00B21088">
        <w:rPr>
          <w:rFonts w:cstheme="minorHAnsi"/>
          <w:i/>
          <w:lang w:val="en-CA"/>
        </w:rPr>
        <w:t xml:space="preserve"> for </w:t>
      </w:r>
      <w:r>
        <w:rPr>
          <w:rFonts w:cstheme="minorHAnsi"/>
          <w:i/>
          <w:lang w:val="en-CA"/>
        </w:rPr>
        <w:t xml:space="preserve">a maximum amount of </w:t>
      </w:r>
      <w:r w:rsidRPr="00B21088">
        <w:rPr>
          <w:rFonts w:cstheme="minorHAnsi"/>
          <w:i/>
          <w:lang w:val="en-CA"/>
        </w:rPr>
        <w:t>$</w:t>
      </w:r>
      <w:r>
        <w:rPr>
          <w:rFonts w:cstheme="minorHAnsi"/>
          <w:i/>
          <w:lang w:val="en-CA"/>
        </w:rPr>
        <w:t>40 400</w:t>
      </w:r>
      <w:r w:rsidRPr="00B21088">
        <w:rPr>
          <w:rFonts w:cstheme="minorHAnsi"/>
          <w:i/>
          <w:lang w:val="en-CA"/>
        </w:rPr>
        <w:t>, excluding taxes</w:t>
      </w:r>
      <w:r>
        <w:rPr>
          <w:rFonts w:cstheme="minorHAnsi"/>
          <w:i/>
          <w:lang w:val="en-CA"/>
        </w:rPr>
        <w:t xml:space="preserve">.  </w:t>
      </w:r>
      <w:r w:rsidRPr="00E27743">
        <w:rPr>
          <w:rFonts w:cstheme="minorHAnsi"/>
          <w:i/>
          <w:lang w:val="en-CA"/>
        </w:rPr>
        <w:t xml:space="preserve">The necessary funds will be taken from </w:t>
      </w:r>
      <w:r>
        <w:rPr>
          <w:rFonts w:cstheme="minorHAnsi"/>
          <w:i/>
          <w:lang w:val="en-CA"/>
        </w:rPr>
        <w:t xml:space="preserve">the budget item </w:t>
      </w:r>
      <w:r w:rsidRPr="001F22E5">
        <w:rPr>
          <w:rFonts w:cstheme="minorHAnsi"/>
          <w:i/>
          <w:color w:val="000000"/>
          <w:lang w:val="en-CA"/>
        </w:rPr>
        <w:t>23.040.15.710</w:t>
      </w:r>
      <w:r>
        <w:rPr>
          <w:rFonts w:cstheme="minorHAnsi"/>
          <w:i/>
          <w:color w:val="000000"/>
          <w:lang w:val="en-CA"/>
        </w:rPr>
        <w:t>.</w:t>
      </w:r>
    </w:p>
    <w:p w:rsidR="00141BF3" w:rsidRDefault="00141BF3" w:rsidP="00C11F35">
      <w:pPr>
        <w:pStyle w:val="Sansinterligne"/>
        <w:tabs>
          <w:tab w:val="left" w:pos="2268"/>
        </w:tabs>
        <w:spacing w:line="252" w:lineRule="auto"/>
        <w:ind w:left="2268" w:hanging="2268"/>
        <w:jc w:val="both"/>
        <w:rPr>
          <w:rFonts w:cstheme="minorHAnsi"/>
          <w:i/>
          <w:lang w:val="en-CA"/>
        </w:rPr>
      </w:pPr>
    </w:p>
    <w:p w:rsidR="00C40242" w:rsidRPr="00A345A0" w:rsidRDefault="00C40242" w:rsidP="00C11F35">
      <w:pPr>
        <w:spacing w:after="0" w:line="252" w:lineRule="auto"/>
        <w:jc w:val="right"/>
        <w:rPr>
          <w:rFonts w:cstheme="minorHAnsi"/>
        </w:rPr>
      </w:pPr>
      <w:r w:rsidRPr="00A345A0">
        <w:rPr>
          <w:rFonts w:cstheme="minorHAnsi"/>
        </w:rPr>
        <w:t>Adopté à l’unanimité des conseillers</w:t>
      </w:r>
    </w:p>
    <w:p w:rsidR="00C40242" w:rsidRPr="00A345A0" w:rsidRDefault="00C40242" w:rsidP="00C11F35">
      <w:pPr>
        <w:spacing w:after="0" w:line="252" w:lineRule="auto"/>
        <w:jc w:val="right"/>
        <w:rPr>
          <w:rFonts w:cstheme="minorHAnsi"/>
          <w:i/>
        </w:rPr>
      </w:pPr>
      <w:proofErr w:type="spellStart"/>
      <w:r w:rsidRPr="00A345A0">
        <w:rPr>
          <w:rFonts w:cstheme="minorHAnsi"/>
          <w:i/>
        </w:rPr>
        <w:t>Adopted</w:t>
      </w:r>
      <w:proofErr w:type="spellEnd"/>
      <w:r w:rsidRPr="00A345A0">
        <w:rPr>
          <w:rFonts w:cstheme="minorHAnsi"/>
          <w:i/>
        </w:rPr>
        <w:t xml:space="preserve"> </w:t>
      </w:r>
      <w:proofErr w:type="spellStart"/>
      <w:r w:rsidRPr="00A345A0">
        <w:rPr>
          <w:rFonts w:cstheme="minorHAnsi"/>
          <w:i/>
        </w:rPr>
        <w:t>unanimously</w:t>
      </w:r>
      <w:proofErr w:type="spellEnd"/>
      <w:r w:rsidRPr="00A345A0">
        <w:rPr>
          <w:rFonts w:cstheme="minorHAnsi"/>
          <w:i/>
        </w:rPr>
        <w:t xml:space="preserve"> by </w:t>
      </w:r>
      <w:proofErr w:type="spellStart"/>
      <w:r w:rsidRPr="00A345A0">
        <w:rPr>
          <w:rFonts w:cstheme="minorHAnsi"/>
          <w:i/>
        </w:rPr>
        <w:t>councillors</w:t>
      </w:r>
      <w:proofErr w:type="spellEnd"/>
    </w:p>
    <w:p w:rsidR="00276823" w:rsidRPr="00C40242" w:rsidRDefault="00276823" w:rsidP="00C11F35">
      <w:pPr>
        <w:spacing w:after="0" w:line="252" w:lineRule="auto"/>
        <w:jc w:val="right"/>
        <w:rPr>
          <w:rFonts w:eastAsia="Times New Roman" w:cstheme="minorHAnsi"/>
          <w:i/>
          <w:lang w:eastAsia="fr-CA"/>
        </w:rPr>
      </w:pPr>
    </w:p>
    <w:p w:rsidR="00141BF3" w:rsidRDefault="00141BF3" w:rsidP="00C11F35">
      <w:pPr>
        <w:spacing w:after="0" w:line="252" w:lineRule="auto"/>
        <w:jc w:val="both"/>
        <w:rPr>
          <w:b/>
          <w:u w:val="single"/>
        </w:rPr>
      </w:pPr>
      <w:r>
        <w:rPr>
          <w:b/>
          <w:u w:val="single"/>
        </w:rPr>
        <w:t xml:space="preserve">2021-06-209 </w:t>
      </w:r>
      <w:r w:rsidRPr="000D032D">
        <w:rPr>
          <w:b/>
          <w:u w:val="single"/>
        </w:rPr>
        <w:tab/>
        <w:t>Achat de pierre pour les travaux sur le chemin Scotch</w:t>
      </w:r>
    </w:p>
    <w:p w:rsidR="00141BF3" w:rsidRPr="003A7758" w:rsidRDefault="00141BF3" w:rsidP="00C11F35">
      <w:pPr>
        <w:spacing w:after="0" w:line="252" w:lineRule="auto"/>
        <w:jc w:val="both"/>
        <w:rPr>
          <w:b/>
          <w:u w:val="single"/>
        </w:rPr>
      </w:pPr>
    </w:p>
    <w:p w:rsidR="00141BF3" w:rsidRPr="000D032D" w:rsidRDefault="00141BF3" w:rsidP="00C11F35">
      <w:pPr>
        <w:spacing w:line="252" w:lineRule="auto"/>
        <w:jc w:val="both"/>
        <w:rPr>
          <w:rFonts w:cstheme="minorHAnsi"/>
          <w:b/>
          <w:i/>
          <w:sz w:val="24"/>
          <w:lang w:val="en-CA"/>
        </w:rPr>
      </w:pPr>
      <w:r w:rsidRPr="000D032D">
        <w:rPr>
          <w:b/>
          <w:i/>
          <w:u w:val="single"/>
          <w:lang w:val="en-CA"/>
        </w:rPr>
        <w:t>2021-06-</w:t>
      </w:r>
      <w:r>
        <w:rPr>
          <w:b/>
          <w:i/>
          <w:u w:val="single"/>
          <w:lang w:val="en-CA"/>
        </w:rPr>
        <w:t>209</w:t>
      </w:r>
      <w:r w:rsidRPr="000D032D">
        <w:rPr>
          <w:b/>
          <w:i/>
          <w:u w:val="single"/>
          <w:lang w:val="en-CA"/>
        </w:rPr>
        <w:tab/>
        <w:t>Purchase of stone for work on Scotch Road</w:t>
      </w:r>
    </w:p>
    <w:p w:rsidR="00141BF3" w:rsidRDefault="00141BF3" w:rsidP="00C11F35">
      <w:pPr>
        <w:tabs>
          <w:tab w:val="left" w:pos="2268"/>
        </w:tabs>
        <w:spacing w:line="252" w:lineRule="auto"/>
        <w:ind w:left="2268" w:hanging="2268"/>
        <w:jc w:val="both"/>
      </w:pPr>
      <w:r>
        <w:t>ATTENDU</w:t>
      </w:r>
      <w:r>
        <w:tab/>
        <w:t>que la municipalité doit faire des travaux sur le chemin Scotch;</w:t>
      </w:r>
    </w:p>
    <w:p w:rsidR="00141BF3" w:rsidRPr="004B5616" w:rsidRDefault="00141BF3" w:rsidP="00C11F35">
      <w:pPr>
        <w:tabs>
          <w:tab w:val="left" w:pos="2268"/>
        </w:tabs>
        <w:spacing w:line="252" w:lineRule="auto"/>
        <w:ind w:left="2268" w:hanging="2268"/>
        <w:jc w:val="both"/>
        <w:rPr>
          <w:i/>
          <w:lang w:val="en-CA"/>
        </w:rPr>
      </w:pPr>
      <w:r w:rsidRPr="004B5616">
        <w:rPr>
          <w:i/>
          <w:lang w:val="en-CA"/>
        </w:rPr>
        <w:t xml:space="preserve">WHEREAS </w:t>
      </w:r>
      <w:r w:rsidRPr="004B5616">
        <w:rPr>
          <w:i/>
          <w:lang w:val="en-CA"/>
        </w:rPr>
        <w:tab/>
        <w:t>the municipality must do work on Scotch Road;</w:t>
      </w:r>
    </w:p>
    <w:p w:rsidR="00141BF3" w:rsidRDefault="00141BF3" w:rsidP="00C11F35">
      <w:pPr>
        <w:tabs>
          <w:tab w:val="left" w:pos="2268"/>
        </w:tabs>
        <w:spacing w:line="252" w:lineRule="auto"/>
        <w:ind w:left="2268" w:hanging="2268"/>
        <w:jc w:val="both"/>
      </w:pPr>
      <w:r>
        <w:t>ATTENDU</w:t>
      </w:r>
      <w:r>
        <w:tab/>
        <w:t>que, pour ce faire, la municipalité doit acheter de la pierre;</w:t>
      </w:r>
    </w:p>
    <w:p w:rsidR="00141BF3" w:rsidRDefault="00141BF3" w:rsidP="00C11F35">
      <w:pPr>
        <w:pStyle w:val="Sansinterligne"/>
        <w:spacing w:line="252" w:lineRule="auto"/>
        <w:ind w:left="2268" w:hanging="2268"/>
        <w:jc w:val="both"/>
        <w:rPr>
          <w:rFonts w:cstheme="minorHAnsi"/>
          <w:i/>
          <w:lang w:val="en-CA"/>
        </w:rPr>
      </w:pPr>
      <w:r w:rsidRPr="00354D0E">
        <w:rPr>
          <w:rFonts w:cstheme="minorHAnsi"/>
          <w:i/>
          <w:lang w:val="en-CA"/>
        </w:rPr>
        <w:t xml:space="preserve">WHEREAS, </w:t>
      </w:r>
      <w:r>
        <w:rPr>
          <w:rFonts w:cstheme="minorHAnsi"/>
          <w:i/>
          <w:lang w:val="en-CA"/>
        </w:rPr>
        <w:tab/>
      </w:r>
      <w:r w:rsidRPr="00354D0E">
        <w:rPr>
          <w:rFonts w:cstheme="minorHAnsi"/>
          <w:i/>
          <w:lang w:val="en-CA"/>
        </w:rPr>
        <w:t>in order to do this, the municipality must buy stone;</w:t>
      </w:r>
    </w:p>
    <w:p w:rsidR="00141BF3" w:rsidRDefault="00141BF3" w:rsidP="00C11F35">
      <w:pPr>
        <w:pStyle w:val="Sansinterligne"/>
        <w:spacing w:line="252" w:lineRule="auto"/>
        <w:ind w:left="2268" w:hanging="2268"/>
        <w:jc w:val="both"/>
        <w:rPr>
          <w:rFonts w:cstheme="minorHAnsi"/>
        </w:rPr>
      </w:pPr>
      <w:r>
        <w:rPr>
          <w:rFonts w:cstheme="minorHAnsi"/>
        </w:rPr>
        <w:t>ATTENDU</w:t>
      </w:r>
      <w:r>
        <w:rPr>
          <w:rFonts w:cstheme="minorHAnsi"/>
        </w:rPr>
        <w:tab/>
        <w:t>qu’une partie de ces travaux font partie des travaux financés par le règlement d’emprunt RE-615-05-2019;</w:t>
      </w:r>
    </w:p>
    <w:p w:rsidR="00141BF3" w:rsidRDefault="00141BF3" w:rsidP="00C11F35">
      <w:pPr>
        <w:pStyle w:val="Sansinterligne"/>
        <w:spacing w:line="252" w:lineRule="auto"/>
        <w:ind w:left="2268" w:hanging="2268"/>
        <w:jc w:val="both"/>
        <w:rPr>
          <w:rFonts w:cstheme="minorHAnsi"/>
        </w:rPr>
      </w:pPr>
    </w:p>
    <w:p w:rsidR="00141BF3" w:rsidRDefault="00141BF3" w:rsidP="00C11F35">
      <w:pPr>
        <w:pStyle w:val="Sansinterligne"/>
        <w:spacing w:line="252" w:lineRule="auto"/>
        <w:ind w:left="2268" w:hanging="2268"/>
        <w:jc w:val="both"/>
        <w:rPr>
          <w:rFonts w:cstheme="minorHAnsi"/>
          <w:i/>
          <w:lang w:val="en-CA"/>
        </w:rPr>
      </w:pPr>
      <w:r w:rsidRPr="00E21A52">
        <w:rPr>
          <w:rFonts w:cstheme="minorHAnsi"/>
          <w:i/>
          <w:lang w:val="en-CA"/>
        </w:rPr>
        <w:lastRenderedPageBreak/>
        <w:t xml:space="preserve">WHEREAS </w:t>
      </w:r>
      <w:r w:rsidRPr="00E21A52">
        <w:rPr>
          <w:rFonts w:cstheme="minorHAnsi"/>
          <w:i/>
          <w:lang w:val="en-CA"/>
        </w:rPr>
        <w:tab/>
      </w:r>
      <w:r>
        <w:rPr>
          <w:rFonts w:cstheme="minorHAnsi"/>
          <w:i/>
          <w:lang w:val="en-CA"/>
        </w:rPr>
        <w:t xml:space="preserve">a part of </w:t>
      </w:r>
      <w:r w:rsidRPr="00BC574E">
        <w:rPr>
          <w:rFonts w:cstheme="minorHAnsi"/>
          <w:i/>
          <w:lang w:val="en-CA"/>
        </w:rPr>
        <w:t xml:space="preserve">this refurbishment is part of the work funded by loan </w:t>
      </w:r>
      <w:r>
        <w:rPr>
          <w:rFonts w:cstheme="minorHAnsi"/>
          <w:i/>
          <w:lang w:val="en-CA"/>
        </w:rPr>
        <w:t xml:space="preserve">by-law </w:t>
      </w:r>
      <w:r w:rsidRPr="00BC574E">
        <w:rPr>
          <w:rFonts w:cstheme="minorHAnsi"/>
          <w:i/>
          <w:lang w:val="en-CA"/>
        </w:rPr>
        <w:t>RE-615-05-2019;</w:t>
      </w:r>
    </w:p>
    <w:p w:rsidR="00141BF3" w:rsidRPr="00563DFC" w:rsidRDefault="00141BF3" w:rsidP="00C11F35">
      <w:pPr>
        <w:pStyle w:val="Sansinterligne"/>
        <w:spacing w:line="252" w:lineRule="auto"/>
        <w:ind w:left="2268" w:hanging="2268"/>
        <w:jc w:val="both"/>
        <w:rPr>
          <w:rFonts w:cstheme="minorHAnsi"/>
          <w:sz w:val="21"/>
          <w:szCs w:val="21"/>
          <w:lang w:val="en-CA"/>
        </w:rPr>
      </w:pPr>
    </w:p>
    <w:p w:rsidR="00141BF3" w:rsidRDefault="00141BF3" w:rsidP="00C11F35">
      <w:pPr>
        <w:pStyle w:val="Sansinterligne"/>
        <w:spacing w:line="252" w:lineRule="auto"/>
        <w:ind w:left="2268" w:hanging="2268"/>
        <w:jc w:val="both"/>
        <w:rPr>
          <w:rFonts w:cstheme="minorHAnsi"/>
          <w:sz w:val="21"/>
          <w:szCs w:val="21"/>
        </w:rPr>
      </w:pPr>
      <w:r>
        <w:rPr>
          <w:rFonts w:cstheme="minorHAnsi"/>
          <w:sz w:val="21"/>
          <w:szCs w:val="21"/>
        </w:rPr>
        <w:t>ATTENDU</w:t>
      </w:r>
      <w:r>
        <w:rPr>
          <w:rFonts w:cstheme="minorHAnsi"/>
          <w:sz w:val="21"/>
          <w:szCs w:val="21"/>
        </w:rPr>
        <w:tab/>
        <w:t>la résolution numéro 2021-03-072, adoptée le 9 mars 2021, concernant le c</w:t>
      </w:r>
      <w:r w:rsidRPr="0022164D">
        <w:rPr>
          <w:rFonts w:cstheme="minorHAnsi"/>
          <w:sz w:val="21"/>
          <w:szCs w:val="21"/>
        </w:rPr>
        <w:t>hoix de fournisseurs pour l’acquisition de matériaux d’entretien des routes</w:t>
      </w:r>
      <w:r>
        <w:rPr>
          <w:rFonts w:cstheme="minorHAnsi"/>
          <w:sz w:val="21"/>
          <w:szCs w:val="21"/>
        </w:rPr>
        <w:t>;</w:t>
      </w:r>
    </w:p>
    <w:p w:rsidR="00141BF3" w:rsidRDefault="00141BF3" w:rsidP="00C11F35">
      <w:pPr>
        <w:pStyle w:val="Sansinterligne"/>
        <w:spacing w:line="252" w:lineRule="auto"/>
        <w:ind w:left="2268" w:hanging="2268"/>
        <w:jc w:val="both"/>
        <w:rPr>
          <w:rFonts w:cstheme="minorHAnsi"/>
          <w:sz w:val="21"/>
          <w:szCs w:val="21"/>
        </w:rPr>
      </w:pPr>
    </w:p>
    <w:p w:rsidR="00141BF3" w:rsidRDefault="00141BF3" w:rsidP="00C11F35">
      <w:pPr>
        <w:pStyle w:val="Sansinterligne"/>
        <w:spacing w:line="252" w:lineRule="auto"/>
        <w:ind w:left="2268" w:hanging="2268"/>
        <w:jc w:val="both"/>
        <w:rPr>
          <w:rFonts w:cstheme="minorHAnsi"/>
          <w:i/>
          <w:sz w:val="21"/>
          <w:szCs w:val="21"/>
          <w:lang w:val="en-CA"/>
        </w:rPr>
      </w:pPr>
      <w:r w:rsidRPr="00D315EC">
        <w:rPr>
          <w:rFonts w:cstheme="minorHAnsi"/>
          <w:i/>
          <w:sz w:val="21"/>
          <w:szCs w:val="21"/>
          <w:lang w:val="en-CA"/>
        </w:rPr>
        <w:t xml:space="preserve">WHEREAS </w:t>
      </w:r>
      <w:r>
        <w:rPr>
          <w:rFonts w:cstheme="minorHAnsi"/>
          <w:i/>
          <w:sz w:val="21"/>
          <w:szCs w:val="21"/>
          <w:lang w:val="en-CA"/>
        </w:rPr>
        <w:tab/>
      </w:r>
      <w:r w:rsidRPr="00F776B7">
        <w:rPr>
          <w:rFonts w:cstheme="minorHAnsi"/>
          <w:i/>
          <w:sz w:val="21"/>
          <w:szCs w:val="21"/>
          <w:lang w:val="en-CA"/>
        </w:rPr>
        <w:t>resolution number 2021-03-072, adopted on March 9, 2021, concerning the choice of suppliers for the acquisition of road maintenance materials;</w:t>
      </w:r>
    </w:p>
    <w:p w:rsidR="00141BF3" w:rsidRPr="003277D9" w:rsidRDefault="00141BF3" w:rsidP="00C11F35">
      <w:pPr>
        <w:pStyle w:val="Sansinterligne"/>
        <w:tabs>
          <w:tab w:val="left" w:pos="2268"/>
        </w:tabs>
        <w:spacing w:line="252" w:lineRule="auto"/>
        <w:ind w:left="2268" w:hanging="2268"/>
        <w:jc w:val="both"/>
        <w:rPr>
          <w:rFonts w:cstheme="minorHAnsi"/>
          <w:color w:val="000000"/>
          <w:lang w:val="en-CA"/>
        </w:rPr>
      </w:pPr>
    </w:p>
    <w:p w:rsidR="00141BF3" w:rsidRPr="003830D4" w:rsidRDefault="00141BF3" w:rsidP="00C11F35">
      <w:pPr>
        <w:pStyle w:val="Sansinterligne"/>
        <w:tabs>
          <w:tab w:val="left" w:pos="2268"/>
        </w:tabs>
        <w:spacing w:line="252" w:lineRule="auto"/>
        <w:ind w:left="2268" w:hanging="2268"/>
        <w:jc w:val="both"/>
        <w:rPr>
          <w:rFonts w:cstheme="minorHAnsi"/>
          <w:color w:val="000000"/>
          <w:lang w:val="en-CA"/>
        </w:rPr>
      </w:pPr>
      <w:r w:rsidRPr="00900204">
        <w:rPr>
          <w:rFonts w:cstheme="minorHAnsi"/>
          <w:color w:val="000000"/>
        </w:rPr>
        <w:t>EN CONSÉQUENCE</w:t>
      </w:r>
      <w:r w:rsidRPr="00900204">
        <w:rPr>
          <w:rFonts w:cstheme="minorHAnsi"/>
          <w:color w:val="000000"/>
        </w:rPr>
        <w:tab/>
        <w:t xml:space="preserve">il est proposé par </w:t>
      </w:r>
      <w:r>
        <w:rPr>
          <w:rFonts w:cstheme="minorHAnsi"/>
          <w:color w:val="000000"/>
        </w:rPr>
        <w:t>la conseillère Manon Jutras</w:t>
      </w:r>
      <w:r w:rsidRPr="00900204">
        <w:rPr>
          <w:rFonts w:cstheme="minorHAnsi"/>
          <w:color w:val="000000"/>
        </w:rPr>
        <w:t xml:space="preserve"> et résolu d’</w:t>
      </w:r>
      <w:r w:rsidRPr="00900204">
        <w:rPr>
          <w:rFonts w:cstheme="minorHAnsi"/>
        </w:rPr>
        <w:t xml:space="preserve">autoriser l’achat </w:t>
      </w:r>
      <w:r>
        <w:rPr>
          <w:rFonts w:cstheme="minorHAnsi"/>
        </w:rPr>
        <w:t>de pierre auprès d’</w:t>
      </w:r>
      <w:proofErr w:type="spellStart"/>
      <w:r>
        <w:rPr>
          <w:rFonts w:cstheme="minorHAnsi"/>
        </w:rPr>
        <w:t>Uniroc</w:t>
      </w:r>
      <w:proofErr w:type="spellEnd"/>
      <w:r>
        <w:rPr>
          <w:rFonts w:cstheme="minorHAnsi"/>
        </w:rPr>
        <w:t xml:space="preserve">, dont la carrière est située sur le chemin Scotch, </w:t>
      </w:r>
      <w:r w:rsidRPr="005773AA">
        <w:rPr>
          <w:rFonts w:cstheme="minorHAnsi"/>
        </w:rPr>
        <w:t xml:space="preserve">pour </w:t>
      </w:r>
      <w:r>
        <w:rPr>
          <w:rFonts w:cstheme="minorHAnsi"/>
        </w:rPr>
        <w:t xml:space="preserve">un montant maximum </w:t>
      </w:r>
      <w:r w:rsidRPr="005773AA">
        <w:rPr>
          <w:rFonts w:cstheme="minorHAnsi"/>
        </w:rPr>
        <w:t xml:space="preserve">de </w:t>
      </w:r>
      <w:r>
        <w:rPr>
          <w:rFonts w:cstheme="minorHAnsi"/>
        </w:rPr>
        <w:t>90 000$,</w:t>
      </w:r>
      <w:r w:rsidRPr="005773AA">
        <w:rPr>
          <w:rFonts w:cstheme="minorHAnsi"/>
        </w:rPr>
        <w:t xml:space="preserve"> </w:t>
      </w:r>
      <w:r>
        <w:rPr>
          <w:rFonts w:cstheme="minorHAnsi"/>
        </w:rPr>
        <w:t>excluant</w:t>
      </w:r>
      <w:r w:rsidRPr="005773AA">
        <w:rPr>
          <w:rFonts w:cstheme="minorHAnsi"/>
        </w:rPr>
        <w:t xml:space="preserve"> les taxes applicables</w:t>
      </w:r>
      <w:r>
        <w:rPr>
          <w:rFonts w:cstheme="minorHAnsi"/>
        </w:rPr>
        <w:t>.</w:t>
      </w:r>
      <w:r w:rsidRPr="00900204">
        <w:rPr>
          <w:rFonts w:cstheme="minorHAnsi"/>
        </w:rPr>
        <w:t xml:space="preserve"> </w:t>
      </w:r>
      <w:proofErr w:type="gramStart"/>
      <w:r w:rsidRPr="003830D4">
        <w:rPr>
          <w:rFonts w:cstheme="minorHAnsi"/>
          <w:color w:val="000000"/>
          <w:lang w:val="en-CA"/>
        </w:rPr>
        <w:t xml:space="preserve">Les </w:t>
      </w:r>
      <w:proofErr w:type="spellStart"/>
      <w:r w:rsidRPr="003830D4">
        <w:rPr>
          <w:rFonts w:cstheme="minorHAnsi"/>
          <w:color w:val="000000"/>
          <w:lang w:val="en-CA"/>
        </w:rPr>
        <w:t>fonds</w:t>
      </w:r>
      <w:proofErr w:type="spellEnd"/>
      <w:r w:rsidRPr="003830D4">
        <w:rPr>
          <w:rFonts w:cstheme="minorHAnsi"/>
          <w:color w:val="000000"/>
          <w:lang w:val="en-CA"/>
        </w:rPr>
        <w:t xml:space="preserve"> </w:t>
      </w:r>
      <w:proofErr w:type="spellStart"/>
      <w:r w:rsidRPr="003830D4">
        <w:rPr>
          <w:rFonts w:cstheme="minorHAnsi"/>
          <w:color w:val="000000"/>
          <w:lang w:val="en-CA"/>
        </w:rPr>
        <w:t>nécessaires</w:t>
      </w:r>
      <w:proofErr w:type="spellEnd"/>
      <w:r w:rsidRPr="003830D4">
        <w:rPr>
          <w:rFonts w:cstheme="minorHAnsi"/>
          <w:color w:val="000000"/>
          <w:lang w:val="en-CA"/>
        </w:rPr>
        <w:t xml:space="preserve"> </w:t>
      </w:r>
      <w:proofErr w:type="spellStart"/>
      <w:r w:rsidRPr="003830D4">
        <w:rPr>
          <w:rFonts w:cstheme="minorHAnsi"/>
          <w:color w:val="000000"/>
          <w:lang w:val="en-CA"/>
        </w:rPr>
        <w:t>seront</w:t>
      </w:r>
      <w:proofErr w:type="spellEnd"/>
      <w:r w:rsidRPr="003830D4">
        <w:rPr>
          <w:rFonts w:cstheme="minorHAnsi"/>
          <w:color w:val="000000"/>
          <w:lang w:val="en-CA"/>
        </w:rPr>
        <w:t xml:space="preserve"> </w:t>
      </w:r>
      <w:proofErr w:type="spellStart"/>
      <w:r w:rsidRPr="003830D4">
        <w:rPr>
          <w:rFonts w:cstheme="minorHAnsi"/>
          <w:color w:val="000000"/>
          <w:lang w:val="en-CA"/>
        </w:rPr>
        <w:t>prélevés</w:t>
      </w:r>
      <w:proofErr w:type="spellEnd"/>
      <w:r w:rsidRPr="003830D4">
        <w:rPr>
          <w:rFonts w:cstheme="minorHAnsi"/>
          <w:color w:val="000000"/>
          <w:lang w:val="en-CA"/>
        </w:rPr>
        <w:t xml:space="preserve"> au poste </w:t>
      </w:r>
      <w:proofErr w:type="spellStart"/>
      <w:r w:rsidRPr="003830D4">
        <w:rPr>
          <w:rFonts w:cstheme="minorHAnsi"/>
          <w:color w:val="000000"/>
          <w:lang w:val="en-CA"/>
        </w:rPr>
        <w:t>budgétaire</w:t>
      </w:r>
      <w:proofErr w:type="spellEnd"/>
      <w:r w:rsidRPr="003830D4">
        <w:rPr>
          <w:rFonts w:cstheme="minorHAnsi"/>
          <w:color w:val="000000"/>
          <w:lang w:val="en-CA"/>
        </w:rPr>
        <w:t xml:space="preserve"> 23.040.15.710.</w:t>
      </w:r>
      <w:proofErr w:type="gramEnd"/>
    </w:p>
    <w:p w:rsidR="00141BF3" w:rsidRPr="003830D4" w:rsidRDefault="00141BF3" w:rsidP="00C11F35">
      <w:pPr>
        <w:pStyle w:val="Sansinterligne"/>
        <w:tabs>
          <w:tab w:val="left" w:pos="2268"/>
        </w:tabs>
        <w:spacing w:line="252" w:lineRule="auto"/>
        <w:ind w:left="2268" w:hanging="2268"/>
        <w:jc w:val="both"/>
        <w:rPr>
          <w:rFonts w:cstheme="minorHAnsi"/>
          <w:i/>
          <w:lang w:val="en-CA"/>
        </w:rPr>
      </w:pPr>
    </w:p>
    <w:p w:rsidR="00141BF3" w:rsidRDefault="00141BF3" w:rsidP="00C11F35">
      <w:pPr>
        <w:pStyle w:val="Sansinterligne"/>
        <w:tabs>
          <w:tab w:val="left" w:pos="2268"/>
        </w:tabs>
        <w:spacing w:line="252" w:lineRule="auto"/>
        <w:ind w:left="2268" w:hanging="2268"/>
        <w:jc w:val="both"/>
        <w:rPr>
          <w:rFonts w:cstheme="minorHAnsi"/>
          <w:i/>
          <w:lang w:val="en-CA"/>
        </w:rPr>
      </w:pPr>
      <w:r w:rsidRPr="00912D25">
        <w:rPr>
          <w:rFonts w:cstheme="minorHAnsi"/>
          <w:i/>
          <w:lang w:val="en-CA"/>
        </w:rPr>
        <w:t>THEREFORE</w:t>
      </w:r>
      <w:r w:rsidRPr="00912D25">
        <w:rPr>
          <w:rFonts w:cstheme="minorHAnsi"/>
          <w:i/>
          <w:lang w:val="en-CA"/>
        </w:rPr>
        <w:tab/>
        <w:t xml:space="preserve">it is proposed by Councillor </w:t>
      </w:r>
      <w:r>
        <w:rPr>
          <w:rFonts w:cstheme="minorHAnsi"/>
          <w:i/>
          <w:lang w:val="en-CA"/>
        </w:rPr>
        <w:t xml:space="preserve">Manon Jutras </w:t>
      </w:r>
      <w:r w:rsidRPr="002E5D53">
        <w:rPr>
          <w:rFonts w:cstheme="minorHAnsi"/>
          <w:i/>
          <w:lang w:val="en-CA"/>
        </w:rPr>
        <w:t xml:space="preserve">and resolved </w:t>
      </w:r>
      <w:r w:rsidRPr="00A25B84">
        <w:rPr>
          <w:rFonts w:cstheme="minorHAnsi"/>
          <w:i/>
          <w:lang w:val="en-CA"/>
        </w:rPr>
        <w:t xml:space="preserve">to authorize the purchase of </w:t>
      </w:r>
      <w:r>
        <w:rPr>
          <w:rFonts w:cstheme="minorHAnsi"/>
          <w:i/>
          <w:lang w:val="en-CA"/>
        </w:rPr>
        <w:t>stone</w:t>
      </w:r>
      <w:r w:rsidRPr="00A25B84">
        <w:rPr>
          <w:rFonts w:cstheme="minorHAnsi"/>
          <w:i/>
          <w:lang w:val="en-CA"/>
        </w:rPr>
        <w:t xml:space="preserve"> from </w:t>
      </w:r>
      <w:proofErr w:type="spellStart"/>
      <w:r>
        <w:rPr>
          <w:rFonts w:cstheme="minorHAnsi"/>
          <w:i/>
          <w:lang w:val="en-CA"/>
        </w:rPr>
        <w:t>Uniroc</w:t>
      </w:r>
      <w:proofErr w:type="spellEnd"/>
      <w:r>
        <w:rPr>
          <w:rFonts w:cstheme="minorHAnsi"/>
          <w:i/>
          <w:lang w:val="en-CA"/>
        </w:rPr>
        <w:t>,</w:t>
      </w:r>
      <w:r w:rsidRPr="00A25B84">
        <w:rPr>
          <w:rFonts w:cstheme="minorHAnsi"/>
          <w:i/>
          <w:lang w:val="en-CA"/>
        </w:rPr>
        <w:t xml:space="preserve"> </w:t>
      </w:r>
      <w:r w:rsidRPr="005225E6">
        <w:rPr>
          <w:rFonts w:cstheme="minorHAnsi"/>
          <w:i/>
          <w:lang w:val="en-CA"/>
        </w:rPr>
        <w:t>whose quarry is located on Scotch Road,</w:t>
      </w:r>
      <w:r>
        <w:rPr>
          <w:rFonts w:cstheme="minorHAnsi"/>
          <w:i/>
          <w:lang w:val="en-CA"/>
        </w:rPr>
        <w:t xml:space="preserve"> </w:t>
      </w:r>
      <w:r w:rsidRPr="00A25B84">
        <w:rPr>
          <w:rFonts w:cstheme="minorHAnsi"/>
          <w:i/>
          <w:lang w:val="en-CA"/>
        </w:rPr>
        <w:t xml:space="preserve">for </w:t>
      </w:r>
      <w:r>
        <w:rPr>
          <w:rFonts w:cstheme="minorHAnsi"/>
          <w:i/>
          <w:lang w:val="en-CA"/>
        </w:rPr>
        <w:t>a maximum amount of $90 000,</w:t>
      </w:r>
      <w:r w:rsidRPr="00A25B84">
        <w:rPr>
          <w:rFonts w:cstheme="minorHAnsi"/>
          <w:i/>
          <w:lang w:val="en-CA"/>
        </w:rPr>
        <w:t xml:space="preserve"> excluding applicable taxes. </w:t>
      </w:r>
      <w:r w:rsidRPr="00E27743">
        <w:rPr>
          <w:rFonts w:cstheme="minorHAnsi"/>
          <w:i/>
          <w:lang w:val="en-CA"/>
        </w:rPr>
        <w:t xml:space="preserve">The necessary funds will be taken from </w:t>
      </w:r>
      <w:r>
        <w:rPr>
          <w:rFonts w:cstheme="minorHAnsi"/>
          <w:i/>
          <w:lang w:val="en-CA"/>
        </w:rPr>
        <w:t xml:space="preserve">the budget item </w:t>
      </w:r>
      <w:r w:rsidRPr="001F22E5">
        <w:rPr>
          <w:rFonts w:cstheme="minorHAnsi"/>
          <w:i/>
          <w:color w:val="000000"/>
          <w:lang w:val="en-CA"/>
        </w:rPr>
        <w:t>23.040.15.710</w:t>
      </w:r>
      <w:r>
        <w:rPr>
          <w:rFonts w:cstheme="minorHAnsi"/>
          <w:i/>
          <w:color w:val="000000"/>
          <w:lang w:val="en-CA"/>
        </w:rPr>
        <w:t>.</w:t>
      </w:r>
    </w:p>
    <w:p w:rsidR="00276823" w:rsidRPr="00141BF3" w:rsidRDefault="00276823" w:rsidP="00C11F35">
      <w:pPr>
        <w:spacing w:after="0" w:line="252" w:lineRule="auto"/>
        <w:jc w:val="right"/>
        <w:rPr>
          <w:rFonts w:eastAsia="Times New Roman" w:cstheme="minorHAnsi"/>
          <w:i/>
          <w:lang w:val="en-CA" w:eastAsia="fr-CA"/>
        </w:rPr>
      </w:pPr>
    </w:p>
    <w:p w:rsidR="00C40242" w:rsidRPr="00A345A0" w:rsidRDefault="00C40242" w:rsidP="00C11F35">
      <w:pPr>
        <w:spacing w:after="0" w:line="252" w:lineRule="auto"/>
        <w:jc w:val="right"/>
        <w:rPr>
          <w:rFonts w:cstheme="minorHAnsi"/>
        </w:rPr>
      </w:pPr>
      <w:r w:rsidRPr="00A345A0">
        <w:rPr>
          <w:rFonts w:cstheme="minorHAnsi"/>
        </w:rPr>
        <w:t>Adopté à l’unanimité des conseillers</w:t>
      </w:r>
    </w:p>
    <w:p w:rsidR="00C40242" w:rsidRPr="004D4B6F" w:rsidRDefault="00C40242" w:rsidP="00C11F35">
      <w:pPr>
        <w:spacing w:after="0" w:line="252" w:lineRule="auto"/>
        <w:jc w:val="right"/>
        <w:rPr>
          <w:rFonts w:cstheme="minorHAnsi"/>
          <w:i/>
        </w:rPr>
      </w:pPr>
      <w:proofErr w:type="spellStart"/>
      <w:r w:rsidRPr="004D4B6F">
        <w:rPr>
          <w:rFonts w:cstheme="minorHAnsi"/>
          <w:i/>
        </w:rPr>
        <w:t>Adopted</w:t>
      </w:r>
      <w:proofErr w:type="spellEnd"/>
      <w:r w:rsidRPr="004D4B6F">
        <w:rPr>
          <w:rFonts w:cstheme="minorHAnsi"/>
          <w:i/>
        </w:rPr>
        <w:t xml:space="preserve"> </w:t>
      </w:r>
      <w:proofErr w:type="spellStart"/>
      <w:r w:rsidRPr="004D4B6F">
        <w:rPr>
          <w:rFonts w:cstheme="minorHAnsi"/>
          <w:i/>
        </w:rPr>
        <w:t>unanimously</w:t>
      </w:r>
      <w:proofErr w:type="spellEnd"/>
      <w:r w:rsidRPr="004D4B6F">
        <w:rPr>
          <w:rFonts w:cstheme="minorHAnsi"/>
          <w:i/>
        </w:rPr>
        <w:t xml:space="preserve"> by </w:t>
      </w:r>
      <w:proofErr w:type="spellStart"/>
      <w:r w:rsidRPr="004D4B6F">
        <w:rPr>
          <w:rFonts w:cstheme="minorHAnsi"/>
          <w:i/>
        </w:rPr>
        <w:t>councillors</w:t>
      </w:r>
      <w:proofErr w:type="spellEnd"/>
    </w:p>
    <w:p w:rsidR="008C3299" w:rsidRPr="004D4B6F" w:rsidRDefault="008C3299" w:rsidP="00C11F35">
      <w:pPr>
        <w:spacing w:after="0" w:line="252" w:lineRule="auto"/>
        <w:jc w:val="right"/>
        <w:rPr>
          <w:rFonts w:eastAsia="Times New Roman" w:cstheme="minorHAnsi"/>
          <w:i/>
          <w:lang w:eastAsia="fr-CA"/>
        </w:rPr>
      </w:pPr>
    </w:p>
    <w:p w:rsidR="00B87439" w:rsidRDefault="00B87439" w:rsidP="00C11F35">
      <w:pPr>
        <w:spacing w:after="0" w:line="252" w:lineRule="auto"/>
        <w:jc w:val="both"/>
        <w:rPr>
          <w:b/>
          <w:u w:val="single"/>
        </w:rPr>
      </w:pPr>
      <w:r>
        <w:rPr>
          <w:b/>
          <w:u w:val="single"/>
        </w:rPr>
        <w:t>2021-06-210</w:t>
      </w:r>
      <w:r>
        <w:rPr>
          <w:b/>
          <w:u w:val="single"/>
        </w:rPr>
        <w:tab/>
        <w:t>Mandat de suivi au projet Habitations Grenville-sur-la-Rouge</w:t>
      </w:r>
    </w:p>
    <w:p w:rsidR="00B87439" w:rsidRPr="003A7758" w:rsidRDefault="00B87439" w:rsidP="00C11F35">
      <w:pPr>
        <w:spacing w:after="0" w:line="252" w:lineRule="auto"/>
        <w:jc w:val="both"/>
        <w:rPr>
          <w:b/>
          <w:u w:val="single"/>
        </w:rPr>
      </w:pPr>
    </w:p>
    <w:p w:rsidR="00B87439" w:rsidRPr="0008596C" w:rsidRDefault="00B87439" w:rsidP="00C11F35">
      <w:pPr>
        <w:spacing w:line="252" w:lineRule="auto"/>
        <w:jc w:val="both"/>
        <w:rPr>
          <w:rFonts w:cstheme="minorHAnsi"/>
          <w:b/>
          <w:i/>
          <w:sz w:val="24"/>
        </w:rPr>
      </w:pPr>
      <w:r>
        <w:rPr>
          <w:b/>
          <w:i/>
          <w:u w:val="single"/>
        </w:rPr>
        <w:t>2021-06</w:t>
      </w:r>
      <w:r w:rsidRPr="0008596C">
        <w:rPr>
          <w:b/>
          <w:i/>
          <w:u w:val="single"/>
        </w:rPr>
        <w:t>-</w:t>
      </w:r>
      <w:r>
        <w:rPr>
          <w:b/>
          <w:i/>
          <w:u w:val="single"/>
        </w:rPr>
        <w:t>210</w:t>
      </w:r>
      <w:r>
        <w:rPr>
          <w:b/>
          <w:i/>
          <w:u w:val="single"/>
        </w:rPr>
        <w:tab/>
      </w:r>
      <w:proofErr w:type="spellStart"/>
      <w:r>
        <w:rPr>
          <w:b/>
          <w:i/>
          <w:u w:val="single"/>
        </w:rPr>
        <w:t>Follow</w:t>
      </w:r>
      <w:proofErr w:type="spellEnd"/>
      <w:r>
        <w:rPr>
          <w:b/>
          <w:i/>
          <w:u w:val="single"/>
        </w:rPr>
        <w:t xml:space="preserve">-up </w:t>
      </w:r>
      <w:proofErr w:type="gramStart"/>
      <w:r>
        <w:rPr>
          <w:b/>
          <w:i/>
          <w:u w:val="single"/>
        </w:rPr>
        <w:t>mandate</w:t>
      </w:r>
      <w:proofErr w:type="gramEnd"/>
      <w:r>
        <w:rPr>
          <w:b/>
          <w:i/>
          <w:u w:val="single"/>
        </w:rPr>
        <w:t xml:space="preserve"> to the Habitations Grenville-sur-la-Rouge </w:t>
      </w:r>
      <w:proofErr w:type="spellStart"/>
      <w:r>
        <w:rPr>
          <w:b/>
          <w:i/>
          <w:u w:val="single"/>
        </w:rPr>
        <w:t>project</w:t>
      </w:r>
      <w:proofErr w:type="spellEnd"/>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w:t>
      </w:r>
      <w:r>
        <w:rPr>
          <w:rFonts w:asciiTheme="minorHAnsi" w:hAnsiTheme="minorHAnsi" w:cstheme="minorHAnsi"/>
          <w:sz w:val="22"/>
        </w:rPr>
        <w:tab/>
        <w:t>une autorisation du MAMH a été reçue par l’organisme à but non lucratif Habitations Grenville-sur-la-Rouge, pour la construction de 31 unités de logements à vocation intergénérationnelle;</w:t>
      </w: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p>
    <w:p w:rsidR="00B87439" w:rsidRPr="00AC55C9" w:rsidRDefault="00B87439" w:rsidP="00C11F35">
      <w:pPr>
        <w:pStyle w:val="PrformatHTML"/>
        <w:tabs>
          <w:tab w:val="clear" w:pos="1832"/>
          <w:tab w:val="left" w:pos="2268"/>
        </w:tabs>
        <w:spacing w:line="252" w:lineRule="auto"/>
        <w:ind w:left="2268" w:hanging="2268"/>
        <w:jc w:val="both"/>
        <w:rPr>
          <w:rFonts w:asciiTheme="minorHAnsi" w:hAnsiTheme="minorHAnsi" w:cstheme="minorHAnsi"/>
          <w:i/>
          <w:sz w:val="22"/>
          <w:lang w:val="en-CA"/>
        </w:rPr>
      </w:pPr>
      <w:r w:rsidRPr="00AC55C9">
        <w:rPr>
          <w:rFonts w:asciiTheme="minorHAnsi" w:hAnsiTheme="minorHAnsi" w:cstheme="minorHAnsi"/>
          <w:i/>
          <w:sz w:val="22"/>
          <w:lang w:val="en-CA"/>
        </w:rPr>
        <w:t xml:space="preserve">WHEREAS </w:t>
      </w:r>
      <w:r w:rsidRPr="00AC55C9">
        <w:rPr>
          <w:rFonts w:asciiTheme="minorHAnsi" w:hAnsiTheme="minorHAnsi" w:cstheme="minorHAnsi"/>
          <w:i/>
          <w:sz w:val="22"/>
          <w:lang w:val="en-CA"/>
        </w:rPr>
        <w:tab/>
        <w:t>an authorization from the MAMH was received by the non-profit organization Habitations Grenville-sur-la-Ro</w:t>
      </w:r>
      <w:r>
        <w:rPr>
          <w:rFonts w:asciiTheme="minorHAnsi" w:hAnsiTheme="minorHAnsi" w:cstheme="minorHAnsi"/>
          <w:i/>
          <w:sz w:val="22"/>
          <w:lang w:val="en-CA"/>
        </w:rPr>
        <w:t xml:space="preserve">uge, for the construction of 31 </w:t>
      </w:r>
      <w:r w:rsidRPr="00AC55C9">
        <w:rPr>
          <w:rFonts w:asciiTheme="minorHAnsi" w:hAnsiTheme="minorHAnsi" w:cstheme="minorHAnsi"/>
          <w:i/>
          <w:sz w:val="22"/>
          <w:lang w:val="en-CA"/>
        </w:rPr>
        <w:t>intergenerational housing units;</w:t>
      </w:r>
    </w:p>
    <w:p w:rsidR="00B87439" w:rsidRPr="00AC55C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lang w:val="en-CA"/>
        </w:rPr>
      </w:pP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r>
      <w:r w:rsidRPr="00E33157">
        <w:rPr>
          <w:rFonts w:asciiTheme="minorHAnsi" w:hAnsiTheme="minorHAnsi" w:cstheme="minorHAnsi"/>
          <w:sz w:val="22"/>
        </w:rPr>
        <w:t>le projet a été déposé à la Société</w:t>
      </w:r>
      <w:r>
        <w:rPr>
          <w:rFonts w:asciiTheme="minorHAnsi" w:hAnsiTheme="minorHAnsi" w:cstheme="minorHAnsi"/>
          <w:sz w:val="22"/>
        </w:rPr>
        <w:t xml:space="preserve"> d’Habitation du Québec,</w:t>
      </w:r>
      <w:r w:rsidRPr="00E33157">
        <w:rPr>
          <w:rFonts w:asciiTheme="minorHAnsi" w:hAnsiTheme="minorHAnsi" w:cstheme="minorHAnsi"/>
          <w:sz w:val="22"/>
        </w:rPr>
        <w:t xml:space="preserve"> dans le cadre</w:t>
      </w:r>
      <w:r>
        <w:rPr>
          <w:rFonts w:asciiTheme="minorHAnsi" w:hAnsiTheme="minorHAnsi" w:cstheme="minorHAnsi"/>
          <w:sz w:val="22"/>
        </w:rPr>
        <w:t xml:space="preserve"> du programme </w:t>
      </w:r>
      <w:proofErr w:type="spellStart"/>
      <w:r>
        <w:rPr>
          <w:rFonts w:asciiTheme="minorHAnsi" w:hAnsiTheme="minorHAnsi" w:cstheme="minorHAnsi"/>
          <w:sz w:val="22"/>
        </w:rPr>
        <w:t>AccèsLogis</w:t>
      </w:r>
      <w:proofErr w:type="spellEnd"/>
      <w:r>
        <w:rPr>
          <w:rFonts w:asciiTheme="minorHAnsi" w:hAnsiTheme="minorHAnsi" w:cstheme="minorHAnsi"/>
          <w:sz w:val="22"/>
        </w:rPr>
        <w:t xml:space="preserve"> Québec et qu’il a été accepté le 15 mars 2017;</w:t>
      </w:r>
    </w:p>
    <w:p w:rsidR="00B87439" w:rsidRDefault="00B87439" w:rsidP="00C11F35">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B87439" w:rsidRDefault="00B87439" w:rsidP="00C11F35">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4646F6">
        <w:rPr>
          <w:rFonts w:asciiTheme="minorHAnsi" w:hAnsiTheme="minorHAnsi" w:cstheme="minorHAnsi"/>
          <w:i/>
          <w:sz w:val="22"/>
          <w:lang w:val="en-CA"/>
        </w:rPr>
        <w:t xml:space="preserve">WHEREAS </w:t>
      </w:r>
      <w:r w:rsidRPr="004646F6">
        <w:rPr>
          <w:rFonts w:asciiTheme="minorHAnsi" w:hAnsiTheme="minorHAnsi" w:cstheme="minorHAnsi"/>
          <w:i/>
          <w:sz w:val="22"/>
          <w:lang w:val="en-CA"/>
        </w:rPr>
        <w:tab/>
        <w:t xml:space="preserve">the project was submitted to the </w:t>
      </w:r>
      <w:proofErr w:type="spellStart"/>
      <w:r w:rsidRPr="004646F6">
        <w:rPr>
          <w:rFonts w:asciiTheme="minorHAnsi" w:hAnsiTheme="minorHAnsi" w:cstheme="minorHAnsi"/>
          <w:i/>
          <w:sz w:val="22"/>
          <w:lang w:val="en-CA"/>
        </w:rPr>
        <w:t>Société</w:t>
      </w:r>
      <w:proofErr w:type="spellEnd"/>
      <w:r w:rsidRPr="004646F6">
        <w:rPr>
          <w:rFonts w:asciiTheme="minorHAnsi" w:hAnsiTheme="minorHAnsi" w:cstheme="minorHAnsi"/>
          <w:i/>
          <w:sz w:val="22"/>
          <w:lang w:val="en-CA"/>
        </w:rPr>
        <w:t xml:space="preserve"> </w:t>
      </w:r>
      <w:proofErr w:type="spellStart"/>
      <w:r w:rsidRPr="004646F6">
        <w:rPr>
          <w:rFonts w:asciiTheme="minorHAnsi" w:hAnsiTheme="minorHAnsi" w:cstheme="minorHAnsi"/>
          <w:i/>
          <w:sz w:val="22"/>
          <w:lang w:val="en-CA"/>
        </w:rPr>
        <w:t>d’Habitation</w:t>
      </w:r>
      <w:proofErr w:type="spellEnd"/>
      <w:r w:rsidRPr="004646F6">
        <w:rPr>
          <w:rFonts w:asciiTheme="minorHAnsi" w:hAnsiTheme="minorHAnsi" w:cstheme="minorHAnsi"/>
          <w:i/>
          <w:sz w:val="22"/>
          <w:lang w:val="en-CA"/>
        </w:rPr>
        <w:t xml:space="preserve"> du Québec, as part of the </w:t>
      </w:r>
      <w:proofErr w:type="spellStart"/>
      <w:r w:rsidRPr="004646F6">
        <w:rPr>
          <w:rFonts w:asciiTheme="minorHAnsi" w:hAnsiTheme="minorHAnsi" w:cstheme="minorHAnsi"/>
          <w:i/>
          <w:sz w:val="22"/>
          <w:lang w:val="en-CA"/>
        </w:rPr>
        <w:t>AccèsLogis</w:t>
      </w:r>
      <w:proofErr w:type="spellEnd"/>
      <w:r w:rsidRPr="004646F6">
        <w:rPr>
          <w:rFonts w:asciiTheme="minorHAnsi" w:hAnsiTheme="minorHAnsi" w:cstheme="minorHAnsi"/>
          <w:i/>
          <w:sz w:val="22"/>
          <w:lang w:val="en-CA"/>
        </w:rPr>
        <w:t xml:space="preserve"> Québec program and was accepted on March 15, 2017;</w:t>
      </w:r>
    </w:p>
    <w:p w:rsidR="00B87439" w:rsidRPr="004646F6" w:rsidRDefault="00B87439" w:rsidP="00C11F35">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w:t>
      </w:r>
      <w:r>
        <w:rPr>
          <w:rFonts w:asciiTheme="minorHAnsi" w:hAnsiTheme="minorHAnsi" w:cstheme="minorHAnsi"/>
          <w:sz w:val="22"/>
        </w:rPr>
        <w:tab/>
        <w:t>une contribution initiale de 3 300 000$ devait financer les coûts initiaux du projet évalué à 4 900 000$;</w:t>
      </w: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p>
    <w:p w:rsidR="00B87439" w:rsidRPr="00814FED" w:rsidRDefault="00B87439" w:rsidP="00C11F35">
      <w:pPr>
        <w:pStyle w:val="PrformatHTML"/>
        <w:tabs>
          <w:tab w:val="clear" w:pos="1832"/>
          <w:tab w:val="left" w:pos="2268"/>
        </w:tabs>
        <w:spacing w:line="252" w:lineRule="auto"/>
        <w:ind w:left="2268" w:hanging="2268"/>
        <w:jc w:val="both"/>
        <w:rPr>
          <w:rFonts w:asciiTheme="minorHAnsi" w:hAnsiTheme="minorHAnsi" w:cstheme="minorHAnsi"/>
          <w:i/>
          <w:sz w:val="22"/>
          <w:lang w:val="en-CA"/>
        </w:rPr>
      </w:pPr>
      <w:r w:rsidRPr="00814FED">
        <w:rPr>
          <w:rFonts w:asciiTheme="minorHAnsi" w:hAnsiTheme="minorHAnsi" w:cstheme="minorHAnsi"/>
          <w:i/>
          <w:sz w:val="22"/>
          <w:lang w:val="en-CA"/>
        </w:rPr>
        <w:t xml:space="preserve">WHEREAS </w:t>
      </w:r>
      <w:r w:rsidRPr="00814FED">
        <w:rPr>
          <w:rFonts w:asciiTheme="minorHAnsi" w:hAnsiTheme="minorHAnsi" w:cstheme="minorHAnsi"/>
          <w:i/>
          <w:sz w:val="22"/>
          <w:lang w:val="en-CA"/>
        </w:rPr>
        <w:tab/>
      </w:r>
      <w:r>
        <w:rPr>
          <w:rFonts w:asciiTheme="minorHAnsi" w:hAnsiTheme="minorHAnsi" w:cstheme="minorHAnsi"/>
          <w:i/>
          <w:sz w:val="22"/>
          <w:lang w:val="en-CA"/>
        </w:rPr>
        <w:t>an initial contribution of $</w:t>
      </w:r>
      <w:r w:rsidRPr="00814FED">
        <w:rPr>
          <w:rFonts w:asciiTheme="minorHAnsi" w:hAnsiTheme="minorHAnsi" w:cstheme="minorHAnsi"/>
          <w:i/>
          <w:sz w:val="22"/>
          <w:lang w:val="en-CA"/>
        </w:rPr>
        <w:t>3,300,000 was to finance the initial cost</w:t>
      </w:r>
      <w:r>
        <w:rPr>
          <w:rFonts w:asciiTheme="minorHAnsi" w:hAnsiTheme="minorHAnsi" w:cstheme="minorHAnsi"/>
          <w:i/>
          <w:sz w:val="22"/>
          <w:lang w:val="en-CA"/>
        </w:rPr>
        <w:t>s of the project evaluated at $</w:t>
      </w:r>
      <w:r w:rsidRPr="00814FED">
        <w:rPr>
          <w:rFonts w:asciiTheme="minorHAnsi" w:hAnsiTheme="minorHAnsi" w:cstheme="minorHAnsi"/>
          <w:i/>
          <w:sz w:val="22"/>
          <w:lang w:val="en-CA"/>
        </w:rPr>
        <w:t>4,900,000;</w:t>
      </w:r>
    </w:p>
    <w:p w:rsidR="00B87439" w:rsidRPr="00814FED"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lang w:val="en-CA"/>
        </w:rPr>
      </w:pPr>
    </w:p>
    <w:p w:rsidR="00B87439" w:rsidRDefault="00B87439" w:rsidP="00C11F35">
      <w:pPr>
        <w:tabs>
          <w:tab w:val="left" w:pos="2268"/>
        </w:tabs>
        <w:spacing w:line="252" w:lineRule="auto"/>
        <w:ind w:left="2268" w:hanging="2268"/>
        <w:jc w:val="both"/>
        <w:rPr>
          <w:color w:val="000000"/>
        </w:rPr>
      </w:pPr>
      <w:r>
        <w:rPr>
          <w:color w:val="000000"/>
        </w:rPr>
        <w:t>ATTENDU QU’</w:t>
      </w:r>
      <w:r>
        <w:rPr>
          <w:color w:val="000000"/>
        </w:rPr>
        <w:tab/>
        <w:t xml:space="preserve">en vertu de la résolution 2018-10-304, </w:t>
      </w:r>
      <w:r w:rsidRPr="00E0239B">
        <w:rPr>
          <w:color w:val="000000"/>
        </w:rPr>
        <w:t>la municipalité</w:t>
      </w:r>
      <w:r>
        <w:rPr>
          <w:color w:val="000000"/>
        </w:rPr>
        <w:t xml:space="preserve"> s’est engagée à investir </w:t>
      </w:r>
      <w:r w:rsidRPr="00E0239B">
        <w:rPr>
          <w:color w:val="000000"/>
        </w:rPr>
        <w:t xml:space="preserve">un montant de 166 000$ pour le projet </w:t>
      </w:r>
      <w:r>
        <w:rPr>
          <w:color w:val="000000"/>
        </w:rPr>
        <w:t>H</w:t>
      </w:r>
      <w:r w:rsidRPr="00E0239B">
        <w:rPr>
          <w:color w:val="000000"/>
        </w:rPr>
        <w:t>abitations Grenville-sur-la-Rouge;</w:t>
      </w:r>
      <w:r>
        <w:rPr>
          <w:color w:val="000000"/>
        </w:rPr>
        <w:t xml:space="preserve">  </w:t>
      </w:r>
    </w:p>
    <w:p w:rsidR="00B87439" w:rsidRPr="00C53B70" w:rsidRDefault="00B87439" w:rsidP="00C11F35">
      <w:pPr>
        <w:tabs>
          <w:tab w:val="left" w:pos="2268"/>
        </w:tabs>
        <w:spacing w:line="252" w:lineRule="auto"/>
        <w:ind w:left="2268" w:hanging="2268"/>
        <w:jc w:val="both"/>
        <w:rPr>
          <w:i/>
          <w:color w:val="000000"/>
          <w:lang w:val="en-CA"/>
        </w:rPr>
      </w:pPr>
      <w:r w:rsidRPr="00C53B70">
        <w:rPr>
          <w:i/>
          <w:color w:val="000000"/>
          <w:lang w:val="en-CA"/>
        </w:rPr>
        <w:lastRenderedPageBreak/>
        <w:t xml:space="preserve">WHEREAS </w:t>
      </w:r>
      <w:r w:rsidRPr="00C53B70">
        <w:rPr>
          <w:i/>
          <w:color w:val="000000"/>
          <w:lang w:val="en-CA"/>
        </w:rPr>
        <w:tab/>
        <w:t>under resolution 2018-10-304, the municipality has committed to invest an amount of $ 166,000 for the Habitations Grenville-sur-la-Rouge project;</w:t>
      </w: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QUE</w:t>
      </w:r>
      <w:r>
        <w:rPr>
          <w:rFonts w:asciiTheme="minorHAnsi" w:hAnsiTheme="minorHAnsi" w:cstheme="minorHAnsi"/>
          <w:sz w:val="22"/>
        </w:rPr>
        <w:tab/>
        <w:t>la municipalité est consciente du besoin de logements subventionnés sur l’ensemble de son territoire et, notamment, à Pointe-au-Chêne;</w:t>
      </w: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p>
    <w:p w:rsidR="00B87439" w:rsidRPr="008C0FE2" w:rsidRDefault="00B87439" w:rsidP="00C11F35">
      <w:pPr>
        <w:pStyle w:val="PrformatHTML"/>
        <w:tabs>
          <w:tab w:val="clear" w:pos="1832"/>
          <w:tab w:val="left" w:pos="2268"/>
        </w:tabs>
        <w:spacing w:line="252" w:lineRule="auto"/>
        <w:ind w:left="2268" w:hanging="2268"/>
        <w:jc w:val="both"/>
        <w:rPr>
          <w:rFonts w:asciiTheme="minorHAnsi" w:hAnsiTheme="minorHAnsi" w:cstheme="minorHAnsi"/>
          <w:i/>
          <w:sz w:val="22"/>
          <w:lang w:val="en-CA"/>
        </w:rPr>
      </w:pPr>
      <w:r w:rsidRPr="008C0FE2">
        <w:rPr>
          <w:rFonts w:asciiTheme="minorHAnsi" w:hAnsiTheme="minorHAnsi" w:cstheme="minorHAnsi"/>
          <w:i/>
          <w:sz w:val="22"/>
          <w:lang w:val="en-CA"/>
        </w:rPr>
        <w:t xml:space="preserve">WHEREAS </w:t>
      </w:r>
      <w:r w:rsidRPr="008C0FE2">
        <w:rPr>
          <w:rFonts w:asciiTheme="minorHAnsi" w:hAnsiTheme="minorHAnsi" w:cstheme="minorHAnsi"/>
          <w:i/>
          <w:sz w:val="22"/>
          <w:lang w:val="en-CA"/>
        </w:rPr>
        <w:tab/>
        <w:t>the Municipality is aware of the need for subsidized housing throughout its territory and, in particular, in Pointe-au-</w:t>
      </w:r>
      <w:proofErr w:type="spellStart"/>
      <w:r w:rsidRPr="008C0FE2">
        <w:rPr>
          <w:rFonts w:asciiTheme="minorHAnsi" w:hAnsiTheme="minorHAnsi" w:cstheme="minorHAnsi"/>
          <w:i/>
          <w:sz w:val="22"/>
          <w:lang w:val="en-CA"/>
        </w:rPr>
        <w:t>Chêne</w:t>
      </w:r>
      <w:proofErr w:type="spellEnd"/>
      <w:r w:rsidRPr="008C0FE2">
        <w:rPr>
          <w:rFonts w:asciiTheme="minorHAnsi" w:hAnsiTheme="minorHAnsi" w:cstheme="minorHAnsi"/>
          <w:i/>
          <w:sz w:val="22"/>
          <w:lang w:val="en-CA"/>
        </w:rPr>
        <w:t>;</w:t>
      </w:r>
    </w:p>
    <w:p w:rsidR="00B87439" w:rsidRPr="008C0FE2"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lang w:val="en-CA"/>
        </w:rPr>
      </w:pP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QUE</w:t>
      </w:r>
      <w:r>
        <w:rPr>
          <w:rFonts w:asciiTheme="minorHAnsi" w:hAnsiTheme="minorHAnsi" w:cstheme="minorHAnsi"/>
          <w:sz w:val="22"/>
        </w:rPr>
        <w:tab/>
        <w:t>les délais de lancement du projet se multiplient depuis l’adoption d’une résolution initiale par le conseil municipal, au mois de mai 2017;</w:t>
      </w:r>
    </w:p>
    <w:p w:rsidR="00B87439" w:rsidRPr="00B00166" w:rsidRDefault="00B87439" w:rsidP="00C11F35">
      <w:pPr>
        <w:pStyle w:val="PrformatHTML"/>
        <w:tabs>
          <w:tab w:val="clear" w:pos="1832"/>
          <w:tab w:val="left" w:pos="2268"/>
        </w:tabs>
        <w:spacing w:line="252" w:lineRule="auto"/>
        <w:ind w:left="2268" w:hanging="2268"/>
        <w:jc w:val="both"/>
        <w:rPr>
          <w:rFonts w:asciiTheme="minorHAnsi" w:hAnsiTheme="minorHAnsi" w:cstheme="minorHAnsi"/>
          <w:i/>
          <w:sz w:val="22"/>
          <w:lang w:val="en-CA"/>
        </w:rPr>
      </w:pPr>
      <w:r w:rsidRPr="00B00166">
        <w:rPr>
          <w:rFonts w:asciiTheme="minorHAnsi" w:hAnsiTheme="minorHAnsi" w:cstheme="minorHAnsi"/>
          <w:i/>
          <w:sz w:val="22"/>
          <w:lang w:val="en-CA"/>
        </w:rPr>
        <w:t xml:space="preserve">WHEREAS </w:t>
      </w:r>
      <w:r w:rsidRPr="00B00166">
        <w:rPr>
          <w:rFonts w:asciiTheme="minorHAnsi" w:hAnsiTheme="minorHAnsi" w:cstheme="minorHAnsi"/>
          <w:i/>
          <w:sz w:val="22"/>
          <w:lang w:val="en-CA"/>
        </w:rPr>
        <w:tab/>
        <w:t>the project launch times have increased since the adoption of an initial resolution by the municipal council in May 2017;</w:t>
      </w:r>
    </w:p>
    <w:p w:rsidR="00B87439" w:rsidRPr="00B00166"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lang w:val="en-CA"/>
        </w:rPr>
      </w:pPr>
    </w:p>
    <w:p w:rsidR="00B87439" w:rsidRDefault="00B87439" w:rsidP="00C11F35">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w:t>
      </w:r>
      <w:r>
        <w:rPr>
          <w:rFonts w:asciiTheme="minorHAnsi" w:hAnsiTheme="minorHAnsi" w:cstheme="minorHAnsi"/>
          <w:sz w:val="22"/>
        </w:rPr>
        <w:tab/>
        <w:t xml:space="preserve">une entente est intervenue </w:t>
      </w:r>
      <w:r w:rsidRPr="00A32BBE">
        <w:rPr>
          <w:rFonts w:asciiTheme="minorHAnsi" w:hAnsiTheme="minorHAnsi" w:cstheme="minorHAnsi"/>
          <w:sz w:val="22"/>
        </w:rPr>
        <w:t>avec la Ministre des Affaire</w:t>
      </w:r>
      <w:r>
        <w:rPr>
          <w:rFonts w:asciiTheme="minorHAnsi" w:hAnsiTheme="minorHAnsi" w:cstheme="minorHAnsi"/>
          <w:sz w:val="22"/>
        </w:rPr>
        <w:t>s Municipales et de l’Habitation, le 31 mars 2021,</w:t>
      </w:r>
      <w:r w:rsidRPr="00A32BBE">
        <w:rPr>
          <w:rFonts w:asciiTheme="minorHAnsi" w:hAnsiTheme="minorHAnsi" w:cstheme="minorHAnsi"/>
          <w:sz w:val="22"/>
        </w:rPr>
        <w:t xml:space="preserve"> </w:t>
      </w:r>
      <w:r>
        <w:rPr>
          <w:rFonts w:asciiTheme="minorHAnsi" w:hAnsiTheme="minorHAnsi" w:cstheme="minorHAnsi"/>
          <w:sz w:val="22"/>
        </w:rPr>
        <w:t>pour le versement d’une subvention additionnelle d’un montant total et maximal de 524 024$;</w:t>
      </w:r>
    </w:p>
    <w:p w:rsidR="00B87439" w:rsidRDefault="00B87439" w:rsidP="00C11F35">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rsidR="00B87439" w:rsidRDefault="00B87439" w:rsidP="00C11F35">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771684">
        <w:rPr>
          <w:rFonts w:asciiTheme="minorHAnsi" w:hAnsiTheme="minorHAnsi" w:cstheme="minorHAnsi"/>
          <w:i/>
          <w:sz w:val="22"/>
          <w:lang w:val="en-CA"/>
        </w:rPr>
        <w:t xml:space="preserve">an agreement </w:t>
      </w:r>
      <w:r w:rsidRPr="008C4024">
        <w:rPr>
          <w:rFonts w:asciiTheme="minorHAnsi" w:hAnsiTheme="minorHAnsi" w:cstheme="minorHAnsi"/>
          <w:i/>
          <w:sz w:val="22"/>
          <w:lang w:val="en-CA"/>
        </w:rPr>
        <w:t>has been reached with the Minister of Municipal Affairs and Housing</w:t>
      </w:r>
      <w:r>
        <w:rPr>
          <w:rFonts w:asciiTheme="minorHAnsi" w:hAnsiTheme="minorHAnsi" w:cstheme="minorHAnsi"/>
          <w:i/>
          <w:sz w:val="22"/>
          <w:lang w:val="en-CA"/>
        </w:rPr>
        <w:t>, on March 31, 2021,</w:t>
      </w:r>
      <w:r w:rsidRPr="008C4024">
        <w:rPr>
          <w:rFonts w:asciiTheme="minorHAnsi" w:hAnsiTheme="minorHAnsi" w:cstheme="minorHAnsi"/>
          <w:i/>
          <w:sz w:val="22"/>
          <w:lang w:val="en-CA"/>
        </w:rPr>
        <w:t xml:space="preserve"> for the payment of a</w:t>
      </w:r>
      <w:r>
        <w:rPr>
          <w:rFonts w:asciiTheme="minorHAnsi" w:hAnsiTheme="minorHAnsi" w:cstheme="minorHAnsi"/>
          <w:i/>
          <w:sz w:val="22"/>
          <w:lang w:val="en-CA"/>
        </w:rPr>
        <w:t>n additional</w:t>
      </w:r>
      <w:r w:rsidRPr="008C4024">
        <w:rPr>
          <w:rFonts w:asciiTheme="minorHAnsi" w:hAnsiTheme="minorHAnsi" w:cstheme="minorHAnsi"/>
          <w:i/>
          <w:sz w:val="22"/>
          <w:lang w:val="en-CA"/>
        </w:rPr>
        <w:t xml:space="preserve"> subsidy of </w:t>
      </w:r>
      <w:r>
        <w:rPr>
          <w:rFonts w:asciiTheme="minorHAnsi" w:hAnsiTheme="minorHAnsi" w:cstheme="minorHAnsi"/>
          <w:i/>
          <w:sz w:val="22"/>
          <w:lang w:val="en-CA"/>
        </w:rPr>
        <w:t>a total and maximum amount of $</w:t>
      </w:r>
      <w:r w:rsidRPr="008C4024">
        <w:rPr>
          <w:rFonts w:asciiTheme="minorHAnsi" w:hAnsiTheme="minorHAnsi" w:cstheme="minorHAnsi"/>
          <w:i/>
          <w:sz w:val="22"/>
          <w:lang w:val="en-CA"/>
        </w:rPr>
        <w:t>524,024;</w:t>
      </w:r>
    </w:p>
    <w:p w:rsidR="00B87439" w:rsidRPr="009B280B"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lang w:val="en-CA"/>
        </w:rPr>
      </w:pP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r w:rsidRPr="008D2F30">
        <w:rPr>
          <w:rFonts w:asciiTheme="minorHAnsi" w:hAnsiTheme="minorHAnsi" w:cstheme="minorHAnsi"/>
          <w:sz w:val="22"/>
        </w:rPr>
        <w:t>ATTENDU QUE</w:t>
      </w:r>
      <w:r w:rsidRPr="008D2F30">
        <w:rPr>
          <w:rFonts w:asciiTheme="minorHAnsi" w:hAnsiTheme="minorHAnsi" w:cstheme="minorHAnsi"/>
          <w:sz w:val="22"/>
        </w:rPr>
        <w:tab/>
        <w:t>la compagnie 9125-0191 Québec Inc., promoteur du projet, n’a</w:t>
      </w:r>
      <w:r w:rsidRPr="00886D8F">
        <w:rPr>
          <w:rFonts w:asciiTheme="minorHAnsi" w:hAnsiTheme="minorHAnsi" w:cstheme="minorHAnsi"/>
          <w:sz w:val="22"/>
        </w:rPr>
        <w:t xml:space="preserve"> toujours pas remis tous les documents nécessaires </w:t>
      </w:r>
      <w:r w:rsidRPr="008D2F30">
        <w:rPr>
          <w:rFonts w:asciiTheme="minorHAnsi" w:hAnsiTheme="minorHAnsi" w:cstheme="minorHAnsi"/>
          <w:sz w:val="22"/>
        </w:rPr>
        <w:t>permettant à la municipalité d’émettre les permis de construction</w:t>
      </w:r>
      <w:r>
        <w:rPr>
          <w:rFonts w:asciiTheme="minorHAnsi" w:hAnsiTheme="minorHAnsi" w:cstheme="minorHAnsi"/>
          <w:sz w:val="22"/>
        </w:rPr>
        <w:t>;</w:t>
      </w: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i/>
          <w:sz w:val="22"/>
          <w:lang w:val="en-CA"/>
        </w:rPr>
      </w:pPr>
      <w:r w:rsidRPr="00B00166">
        <w:rPr>
          <w:rFonts w:asciiTheme="minorHAnsi" w:hAnsiTheme="minorHAnsi" w:cstheme="minorHAnsi"/>
          <w:i/>
          <w:sz w:val="22"/>
          <w:lang w:val="en-CA"/>
        </w:rPr>
        <w:t xml:space="preserve">WHEREAS </w:t>
      </w:r>
      <w:r w:rsidRPr="00B00166">
        <w:rPr>
          <w:rFonts w:asciiTheme="minorHAnsi" w:hAnsiTheme="minorHAnsi" w:cstheme="minorHAnsi"/>
          <w:i/>
          <w:sz w:val="22"/>
          <w:lang w:val="en-CA"/>
        </w:rPr>
        <w:tab/>
      </w:r>
      <w:r w:rsidRPr="00A8622F">
        <w:rPr>
          <w:rFonts w:asciiTheme="minorHAnsi" w:hAnsiTheme="minorHAnsi" w:cstheme="minorHAnsi"/>
          <w:i/>
          <w:sz w:val="22"/>
          <w:lang w:val="en-CA"/>
        </w:rPr>
        <w:t>the company 9125-0191 Quebec Inc., promoter of the project, has still not submitted all the necessary documents allowing the municipality to issue the building permits;</w:t>
      </w:r>
    </w:p>
    <w:p w:rsidR="00B87439" w:rsidRPr="00B00166"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lang w:val="en-CA"/>
        </w:rPr>
      </w:pP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QUE</w:t>
      </w:r>
      <w:r>
        <w:rPr>
          <w:rFonts w:asciiTheme="minorHAnsi" w:hAnsiTheme="minorHAnsi" w:cstheme="minorHAnsi"/>
          <w:sz w:val="22"/>
        </w:rPr>
        <w:tab/>
        <w:t>la municipalité s’inquiète pour la suite de ce projet;</w:t>
      </w:r>
    </w:p>
    <w:p w:rsidR="00B87439" w:rsidRDefault="00B87439" w:rsidP="00C11F35">
      <w:pPr>
        <w:pStyle w:val="PrformatHTML"/>
        <w:tabs>
          <w:tab w:val="clear" w:pos="1832"/>
          <w:tab w:val="left" w:pos="2268"/>
        </w:tabs>
        <w:spacing w:line="252" w:lineRule="auto"/>
        <w:ind w:left="2268" w:hanging="2268"/>
        <w:jc w:val="both"/>
        <w:rPr>
          <w:rFonts w:asciiTheme="minorHAnsi" w:hAnsiTheme="minorHAnsi" w:cstheme="minorHAnsi"/>
          <w:sz w:val="22"/>
        </w:rPr>
      </w:pPr>
    </w:p>
    <w:p w:rsidR="00B87439" w:rsidRPr="00A86B21" w:rsidRDefault="00B87439" w:rsidP="00C11F35">
      <w:pPr>
        <w:pStyle w:val="PrformatHTML"/>
        <w:tabs>
          <w:tab w:val="clear" w:pos="1832"/>
          <w:tab w:val="left" w:pos="2268"/>
        </w:tabs>
        <w:spacing w:line="252" w:lineRule="auto"/>
        <w:ind w:left="2268" w:hanging="2268"/>
        <w:jc w:val="both"/>
        <w:rPr>
          <w:rFonts w:asciiTheme="minorHAnsi" w:hAnsiTheme="minorHAnsi" w:cstheme="minorHAnsi"/>
          <w:i/>
          <w:sz w:val="22"/>
          <w:lang w:val="en-CA"/>
        </w:rPr>
      </w:pPr>
      <w:r w:rsidRPr="00A86B21">
        <w:rPr>
          <w:rFonts w:asciiTheme="minorHAnsi" w:hAnsiTheme="minorHAnsi" w:cstheme="minorHAnsi"/>
          <w:i/>
          <w:sz w:val="22"/>
          <w:lang w:val="en-CA"/>
        </w:rPr>
        <w:t xml:space="preserve">WHEREAS </w:t>
      </w:r>
      <w:r w:rsidRPr="00A86B21">
        <w:rPr>
          <w:rFonts w:asciiTheme="minorHAnsi" w:hAnsiTheme="minorHAnsi" w:cstheme="minorHAnsi"/>
          <w:i/>
          <w:sz w:val="22"/>
          <w:lang w:val="en-CA"/>
        </w:rPr>
        <w:tab/>
        <w:t>the municipality is worried about the continuation of this project;</w:t>
      </w:r>
    </w:p>
    <w:p w:rsidR="00B87439" w:rsidRPr="00A86B21" w:rsidRDefault="00B87439" w:rsidP="00C11F35">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rsidR="00B87439" w:rsidRDefault="00B87439" w:rsidP="00C11F35">
      <w:pPr>
        <w:tabs>
          <w:tab w:val="left" w:pos="2268"/>
        </w:tabs>
        <w:spacing w:line="252" w:lineRule="auto"/>
        <w:ind w:left="2268" w:hanging="2268"/>
        <w:jc w:val="both"/>
        <w:rPr>
          <w:rFonts w:cstheme="minorHAnsi"/>
        </w:rPr>
      </w:pPr>
      <w:r>
        <w:rPr>
          <w:color w:val="000000"/>
        </w:rPr>
        <w:t>EN CONSÉQUENCE</w:t>
      </w:r>
      <w:r>
        <w:rPr>
          <w:color w:val="000000"/>
        </w:rPr>
        <w:tab/>
        <w:t xml:space="preserve">il est proposé par le conseiller Denis Fillion et résolu que le conseil municipal mandate le maire, M. Tom Arnold, le conseiller, M. Denis Fillion et la direction générale à explorer et poursuivre toutes les avenues qui permettraient de garantir la réalisation à court terme du projet de 31 unités de logement à Grenville-sur-la-Rouge.  Ce mandat inclut l’étude de nouvelles façons de réaliser le projet et la remise en question du partenariat actuel avec </w:t>
      </w:r>
      <w:r w:rsidRPr="00886D8F">
        <w:rPr>
          <w:rFonts w:cstheme="minorHAnsi"/>
        </w:rPr>
        <w:t xml:space="preserve">la </w:t>
      </w:r>
      <w:r>
        <w:rPr>
          <w:rFonts w:cstheme="minorHAnsi"/>
        </w:rPr>
        <w:t>compagnie 9125-0191 Québec Inc.</w:t>
      </w:r>
      <w:r w:rsidRPr="00886D8F">
        <w:rPr>
          <w:rFonts w:cstheme="minorHAnsi"/>
        </w:rPr>
        <w:t xml:space="preserve"> promoteur du projet</w:t>
      </w:r>
      <w:r>
        <w:rPr>
          <w:rFonts w:cstheme="minorHAnsi"/>
        </w:rPr>
        <w:t xml:space="preserve"> et le groupe de ressources techniques </w:t>
      </w:r>
      <w:proofErr w:type="spellStart"/>
      <w:r>
        <w:rPr>
          <w:rFonts w:cstheme="minorHAnsi"/>
        </w:rPr>
        <w:t>Romel</w:t>
      </w:r>
      <w:proofErr w:type="spellEnd"/>
      <w:r>
        <w:rPr>
          <w:rFonts w:cstheme="minorHAnsi"/>
        </w:rPr>
        <w:t>.</w:t>
      </w:r>
    </w:p>
    <w:p w:rsidR="00B87439" w:rsidRPr="000C0984" w:rsidRDefault="00B87439" w:rsidP="00C11F35">
      <w:pPr>
        <w:tabs>
          <w:tab w:val="left" w:pos="2268"/>
        </w:tabs>
        <w:spacing w:line="252" w:lineRule="auto"/>
        <w:ind w:left="2268" w:hanging="2268"/>
        <w:jc w:val="both"/>
        <w:rPr>
          <w:i/>
          <w:color w:val="000000"/>
          <w:lang w:val="en-CA"/>
        </w:rPr>
      </w:pPr>
      <w:r w:rsidRPr="000C0984">
        <w:rPr>
          <w:i/>
          <w:color w:val="000000"/>
          <w:lang w:val="en-CA"/>
        </w:rPr>
        <w:t xml:space="preserve">CONSEQUENTLY </w:t>
      </w:r>
      <w:r w:rsidRPr="000C0984">
        <w:rPr>
          <w:i/>
          <w:color w:val="000000"/>
          <w:lang w:val="en-CA"/>
        </w:rPr>
        <w:tab/>
        <w:t xml:space="preserve">it is proposed by </w:t>
      </w:r>
      <w:r>
        <w:rPr>
          <w:i/>
          <w:color w:val="000000"/>
          <w:lang w:val="en-CA"/>
        </w:rPr>
        <w:t>Councillor Denis Fillion</w:t>
      </w:r>
      <w:r w:rsidRPr="000C0984">
        <w:rPr>
          <w:i/>
          <w:color w:val="000000"/>
          <w:lang w:val="en-CA"/>
        </w:rPr>
        <w:t xml:space="preserve"> and resolved that the municipal council mandate the mayor, Mr. Tom Arnold, the </w:t>
      </w:r>
      <w:r>
        <w:rPr>
          <w:i/>
          <w:color w:val="000000"/>
          <w:lang w:val="en-CA"/>
        </w:rPr>
        <w:t>C</w:t>
      </w:r>
      <w:r w:rsidRPr="000C0984">
        <w:rPr>
          <w:i/>
          <w:color w:val="000000"/>
          <w:lang w:val="en-CA"/>
        </w:rPr>
        <w:t>ounci</w:t>
      </w:r>
      <w:r>
        <w:rPr>
          <w:i/>
          <w:color w:val="000000"/>
          <w:lang w:val="en-CA"/>
        </w:rPr>
        <w:t>l</w:t>
      </w:r>
      <w:r w:rsidRPr="000C0984">
        <w:rPr>
          <w:i/>
          <w:color w:val="000000"/>
          <w:lang w:val="en-CA"/>
        </w:rPr>
        <w:t xml:space="preserve">lor, Mr. Denis Fillion and the general management to explore and pursue all avenues that would ensure the short-term </w:t>
      </w:r>
      <w:r>
        <w:rPr>
          <w:i/>
          <w:color w:val="000000"/>
          <w:lang w:val="en-CA"/>
        </w:rPr>
        <w:t>achievement of the project of 31</w:t>
      </w:r>
      <w:r w:rsidRPr="000C0984">
        <w:rPr>
          <w:i/>
          <w:color w:val="000000"/>
          <w:lang w:val="en-CA"/>
        </w:rPr>
        <w:t xml:space="preserve"> housing units in Grenville-sur-la-Rouge. This </w:t>
      </w:r>
      <w:r w:rsidRPr="000C0984">
        <w:rPr>
          <w:i/>
          <w:color w:val="000000"/>
          <w:lang w:val="en-CA"/>
        </w:rPr>
        <w:lastRenderedPageBreak/>
        <w:t>mandate includes the study of new ways of carrying out the project and the questioning of the current partnership with the company 9125-0191 Québec</w:t>
      </w:r>
      <w:r>
        <w:rPr>
          <w:i/>
          <w:color w:val="000000"/>
          <w:lang w:val="en-CA"/>
        </w:rPr>
        <w:t xml:space="preserve"> Inc., promoter of the project </w:t>
      </w:r>
      <w:r w:rsidRPr="000C0984">
        <w:rPr>
          <w:i/>
          <w:color w:val="000000"/>
          <w:lang w:val="en-CA"/>
        </w:rPr>
        <w:t xml:space="preserve">and the </w:t>
      </w:r>
      <w:proofErr w:type="spellStart"/>
      <w:r w:rsidRPr="000C0984">
        <w:rPr>
          <w:i/>
          <w:color w:val="000000"/>
          <w:lang w:val="en-CA"/>
        </w:rPr>
        <w:t>Romel</w:t>
      </w:r>
      <w:proofErr w:type="spellEnd"/>
      <w:r w:rsidRPr="000C0984">
        <w:rPr>
          <w:i/>
          <w:color w:val="000000"/>
          <w:lang w:val="en-CA"/>
        </w:rPr>
        <w:t xml:space="preserve"> technical resources group.</w:t>
      </w:r>
    </w:p>
    <w:p w:rsidR="00C40242" w:rsidRPr="004D4B6F" w:rsidRDefault="00C40242" w:rsidP="00C11F35">
      <w:pPr>
        <w:spacing w:after="0" w:line="252" w:lineRule="auto"/>
        <w:jc w:val="right"/>
        <w:rPr>
          <w:rFonts w:cstheme="minorHAnsi"/>
        </w:rPr>
      </w:pPr>
      <w:r w:rsidRPr="004D4B6F">
        <w:rPr>
          <w:rFonts w:cstheme="minorHAnsi"/>
        </w:rPr>
        <w:t>Adopté à l’unanimité des conseillers</w:t>
      </w:r>
    </w:p>
    <w:p w:rsidR="00C40242" w:rsidRPr="004D4B6F" w:rsidRDefault="00C40242" w:rsidP="00C11F35">
      <w:pPr>
        <w:spacing w:after="0" w:line="252" w:lineRule="auto"/>
        <w:jc w:val="right"/>
        <w:rPr>
          <w:rFonts w:cstheme="minorHAnsi"/>
          <w:i/>
        </w:rPr>
      </w:pPr>
      <w:proofErr w:type="spellStart"/>
      <w:r w:rsidRPr="004D4B6F">
        <w:rPr>
          <w:rFonts w:cstheme="minorHAnsi"/>
          <w:i/>
        </w:rPr>
        <w:t>Adopted</w:t>
      </w:r>
      <w:proofErr w:type="spellEnd"/>
      <w:r w:rsidRPr="004D4B6F">
        <w:rPr>
          <w:rFonts w:cstheme="minorHAnsi"/>
          <w:i/>
        </w:rPr>
        <w:t xml:space="preserve"> </w:t>
      </w:r>
      <w:proofErr w:type="spellStart"/>
      <w:r w:rsidRPr="004D4B6F">
        <w:rPr>
          <w:rFonts w:cstheme="minorHAnsi"/>
          <w:i/>
        </w:rPr>
        <w:t>unanimously</w:t>
      </w:r>
      <w:proofErr w:type="spellEnd"/>
      <w:r w:rsidRPr="004D4B6F">
        <w:rPr>
          <w:rFonts w:cstheme="minorHAnsi"/>
          <w:i/>
        </w:rPr>
        <w:t xml:space="preserve"> by </w:t>
      </w:r>
      <w:proofErr w:type="spellStart"/>
      <w:r w:rsidRPr="004D4B6F">
        <w:rPr>
          <w:rFonts w:cstheme="minorHAnsi"/>
          <w:i/>
        </w:rPr>
        <w:t>councillors</w:t>
      </w:r>
      <w:proofErr w:type="spellEnd"/>
    </w:p>
    <w:p w:rsidR="00A06CD1" w:rsidRPr="004D4B6F" w:rsidRDefault="00A06CD1" w:rsidP="00C11F35">
      <w:pPr>
        <w:spacing w:after="0" w:line="252" w:lineRule="auto"/>
        <w:rPr>
          <w:rFonts w:eastAsia="Times New Roman" w:cstheme="minorHAnsi"/>
          <w:i/>
          <w:lang w:eastAsia="fr-CA"/>
        </w:rPr>
      </w:pPr>
    </w:p>
    <w:p w:rsidR="00D673D1" w:rsidRPr="004D4B6F" w:rsidRDefault="00D673D1" w:rsidP="00C11F35">
      <w:pPr>
        <w:spacing w:after="0" w:line="252" w:lineRule="auto"/>
        <w:jc w:val="both"/>
        <w:rPr>
          <w:rFonts w:eastAsia="Times New Roman" w:cstheme="minorHAnsi"/>
          <w:color w:val="000000"/>
          <w:lang w:eastAsia="fr-CA"/>
        </w:rPr>
      </w:pPr>
    </w:p>
    <w:p w:rsidR="00FD6444" w:rsidRPr="003A7758" w:rsidRDefault="00FD6444" w:rsidP="00C11F35">
      <w:pPr>
        <w:spacing w:after="0" w:line="252" w:lineRule="auto"/>
        <w:rPr>
          <w:b/>
          <w:u w:val="single"/>
        </w:rPr>
      </w:pPr>
      <w:r>
        <w:rPr>
          <w:rFonts w:cs="Arial"/>
          <w:b/>
          <w:sz w:val="21"/>
          <w:szCs w:val="21"/>
          <w:u w:val="single"/>
        </w:rPr>
        <w:t>CERTIFICAT DU SECRÉTAIRE-TRÉSORIER</w:t>
      </w:r>
    </w:p>
    <w:p w:rsidR="00FD6444" w:rsidRPr="00FE76C9" w:rsidRDefault="00FD6444" w:rsidP="00C11F35">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C11F35">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C11F35">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C11F35">
      <w:pPr>
        <w:spacing w:after="0" w:line="252" w:lineRule="auto"/>
        <w:jc w:val="both"/>
        <w:rPr>
          <w:rFonts w:eastAsia="Times New Roman" w:cstheme="minorHAnsi"/>
          <w:color w:val="000000"/>
          <w:lang w:val="en-CA" w:eastAsia="fr-CA"/>
        </w:rPr>
      </w:pPr>
    </w:p>
    <w:p w:rsidR="00B76785" w:rsidRPr="00B40ABD" w:rsidRDefault="00B76785" w:rsidP="00C11F35">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C11F35">
      <w:pPr>
        <w:spacing w:after="0" w:line="252" w:lineRule="auto"/>
        <w:jc w:val="both"/>
        <w:outlineLvl w:val="0"/>
        <w:rPr>
          <w:rFonts w:cstheme="minorHAnsi"/>
          <w:b/>
          <w:i/>
          <w:u w:val="single"/>
        </w:rPr>
      </w:pPr>
    </w:p>
    <w:p w:rsidR="00276823" w:rsidRPr="00B40ABD" w:rsidRDefault="00276823" w:rsidP="00C11F35">
      <w:pPr>
        <w:tabs>
          <w:tab w:val="left" w:pos="1418"/>
        </w:tabs>
        <w:spacing w:after="0" w:line="252" w:lineRule="auto"/>
        <w:rPr>
          <w:rFonts w:eastAsia="Times New Roman" w:cstheme="minorHAnsi"/>
          <w:lang w:eastAsia="fr-CA"/>
        </w:rPr>
      </w:pPr>
    </w:p>
    <w:p w:rsidR="00276823" w:rsidRPr="00B40ABD" w:rsidRDefault="002C308E" w:rsidP="00C11F35">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9A0D6F">
        <w:rPr>
          <w:rFonts w:eastAsia="Times New Roman" w:cstheme="minorHAnsi"/>
          <w:b/>
          <w:u w:val="single"/>
          <w:lang w:eastAsia="fr-CA"/>
        </w:rPr>
        <w:t>CLOSURE OF THE SESSION</w:t>
      </w:r>
    </w:p>
    <w:p w:rsidR="00276823" w:rsidRPr="00B40ABD" w:rsidRDefault="00276823" w:rsidP="00C11F35">
      <w:pPr>
        <w:tabs>
          <w:tab w:val="left" w:pos="1418"/>
        </w:tabs>
        <w:spacing w:after="0" w:line="252" w:lineRule="auto"/>
        <w:rPr>
          <w:rFonts w:eastAsia="Times New Roman" w:cstheme="minorHAnsi"/>
          <w:lang w:eastAsia="fr-CA"/>
        </w:rPr>
      </w:pPr>
    </w:p>
    <w:p w:rsidR="008A38F2" w:rsidRPr="00230CA7" w:rsidRDefault="008A38F2" w:rsidP="00C11F35">
      <w:pPr>
        <w:pStyle w:val="Sansinterligne"/>
        <w:spacing w:line="252" w:lineRule="auto"/>
        <w:jc w:val="both"/>
        <w:rPr>
          <w:rFonts w:cs="Arial"/>
          <w:b/>
          <w:u w:val="single"/>
        </w:rPr>
      </w:pPr>
      <w:r>
        <w:rPr>
          <w:rFonts w:cs="Arial"/>
          <w:b/>
          <w:u w:val="single"/>
        </w:rPr>
        <w:t>2021-06</w:t>
      </w:r>
      <w:r w:rsidRPr="00230CA7">
        <w:rPr>
          <w:rFonts w:cs="Arial"/>
          <w:b/>
          <w:u w:val="single"/>
        </w:rPr>
        <w:t>-</w:t>
      </w:r>
      <w:r>
        <w:rPr>
          <w:rFonts w:cs="Arial"/>
          <w:b/>
          <w:u w:val="single"/>
        </w:rPr>
        <w:t>211</w:t>
      </w:r>
      <w:r w:rsidRPr="00230CA7">
        <w:rPr>
          <w:rFonts w:cs="Arial"/>
          <w:b/>
          <w:u w:val="single"/>
        </w:rPr>
        <w:tab/>
        <w:t>Levée de la séance</w:t>
      </w:r>
    </w:p>
    <w:p w:rsidR="008A38F2" w:rsidRPr="00230CA7" w:rsidRDefault="008A38F2" w:rsidP="00C11F35">
      <w:pPr>
        <w:pStyle w:val="Sansinterligne"/>
        <w:spacing w:line="252" w:lineRule="auto"/>
        <w:jc w:val="both"/>
        <w:rPr>
          <w:rFonts w:cs="Arial"/>
          <w:b/>
          <w:u w:val="single"/>
        </w:rPr>
      </w:pPr>
    </w:p>
    <w:p w:rsidR="008A38F2" w:rsidRPr="002E50BB" w:rsidRDefault="008A38F2" w:rsidP="00C11F35">
      <w:pPr>
        <w:pStyle w:val="Sansinterligne"/>
        <w:spacing w:line="252" w:lineRule="auto"/>
        <w:jc w:val="both"/>
        <w:rPr>
          <w:rFonts w:cs="Arial"/>
          <w:b/>
          <w:i/>
          <w:u w:val="single"/>
        </w:rPr>
      </w:pPr>
      <w:r w:rsidRPr="002E50BB">
        <w:rPr>
          <w:rFonts w:cs="Arial"/>
          <w:b/>
          <w:i/>
          <w:u w:val="single"/>
        </w:rPr>
        <w:t>2021-06-</w:t>
      </w:r>
      <w:r>
        <w:rPr>
          <w:rFonts w:cs="Arial"/>
          <w:b/>
          <w:i/>
          <w:u w:val="single"/>
        </w:rPr>
        <w:t>211</w:t>
      </w:r>
      <w:r w:rsidRPr="002E50BB">
        <w:rPr>
          <w:rFonts w:cs="Arial"/>
          <w:b/>
          <w:i/>
          <w:u w:val="single"/>
        </w:rPr>
        <w:tab/>
      </w:r>
      <w:proofErr w:type="spellStart"/>
      <w:r w:rsidRPr="002E50BB">
        <w:rPr>
          <w:rFonts w:cs="Arial"/>
          <w:b/>
          <w:i/>
          <w:u w:val="single"/>
        </w:rPr>
        <w:t>Closure</w:t>
      </w:r>
      <w:proofErr w:type="spellEnd"/>
      <w:r w:rsidRPr="002E50BB">
        <w:rPr>
          <w:rFonts w:cs="Arial"/>
          <w:b/>
          <w:i/>
          <w:u w:val="single"/>
        </w:rPr>
        <w:t xml:space="preserve"> of the session</w:t>
      </w:r>
    </w:p>
    <w:p w:rsidR="008A38F2" w:rsidRPr="002E50BB" w:rsidRDefault="008A38F2" w:rsidP="00C11F35">
      <w:pPr>
        <w:pStyle w:val="Sansinterligne"/>
        <w:spacing w:line="252" w:lineRule="auto"/>
        <w:jc w:val="both"/>
        <w:rPr>
          <w:rFonts w:cs="Arial"/>
        </w:rPr>
      </w:pPr>
    </w:p>
    <w:p w:rsidR="008A38F2" w:rsidRPr="00230CA7" w:rsidRDefault="008A38F2" w:rsidP="00C11F35">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18h21.</w:t>
      </w:r>
    </w:p>
    <w:p w:rsidR="008A38F2" w:rsidRPr="00230CA7" w:rsidRDefault="008A38F2" w:rsidP="00C11F35">
      <w:pPr>
        <w:pStyle w:val="Sansinterligne"/>
        <w:spacing w:line="252" w:lineRule="auto"/>
        <w:jc w:val="both"/>
        <w:rPr>
          <w:rFonts w:cs="Arial"/>
        </w:rPr>
      </w:pPr>
    </w:p>
    <w:p w:rsidR="008A38F2" w:rsidRPr="00230CA7" w:rsidRDefault="008A38F2" w:rsidP="00C11F35">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18:21</w:t>
      </w:r>
      <w:r w:rsidRPr="00230CA7">
        <w:rPr>
          <w:rFonts w:cs="Arial"/>
          <w:i/>
          <w:lang w:val="en-CA"/>
        </w:rPr>
        <w:t xml:space="preserve"> pm.</w:t>
      </w:r>
    </w:p>
    <w:p w:rsidR="003069FC" w:rsidRPr="008A38F2" w:rsidRDefault="003069FC" w:rsidP="00C11F35">
      <w:pPr>
        <w:tabs>
          <w:tab w:val="left" w:pos="1418"/>
        </w:tabs>
        <w:spacing w:after="0" w:line="252" w:lineRule="auto"/>
        <w:rPr>
          <w:rFonts w:eastAsia="Times New Roman" w:cstheme="minorHAnsi"/>
          <w:lang w:val="en-CA" w:eastAsia="fr-CA"/>
        </w:rPr>
      </w:pPr>
    </w:p>
    <w:p w:rsidR="0067519C" w:rsidRPr="0067519C" w:rsidRDefault="0067519C" w:rsidP="00C11F35">
      <w:pPr>
        <w:spacing w:after="0" w:line="252" w:lineRule="auto"/>
        <w:jc w:val="right"/>
        <w:rPr>
          <w:rFonts w:cstheme="minorHAnsi"/>
        </w:rPr>
      </w:pPr>
      <w:r w:rsidRPr="0067519C">
        <w:rPr>
          <w:rFonts w:cstheme="minorHAnsi"/>
        </w:rPr>
        <w:t>Adopté à l’unanimité des conseillers</w:t>
      </w:r>
    </w:p>
    <w:p w:rsidR="0067519C" w:rsidRPr="00C40242" w:rsidRDefault="0067519C" w:rsidP="00C11F35">
      <w:pPr>
        <w:spacing w:after="0" w:line="252" w:lineRule="auto"/>
        <w:jc w:val="right"/>
        <w:rPr>
          <w:rFonts w:cstheme="minorHAnsi"/>
          <w:i/>
          <w:lang w:val="en-CA"/>
        </w:rPr>
      </w:pPr>
      <w:r w:rsidRPr="00C40242">
        <w:rPr>
          <w:rFonts w:cstheme="minorHAnsi"/>
          <w:i/>
          <w:lang w:val="en-CA"/>
        </w:rPr>
        <w:t>Adopted unanimously by councillors</w:t>
      </w:r>
    </w:p>
    <w:p w:rsidR="00B76785" w:rsidRPr="00B40ABD" w:rsidRDefault="00B76785" w:rsidP="00C11F35">
      <w:pPr>
        <w:tabs>
          <w:tab w:val="left" w:pos="1418"/>
        </w:tabs>
        <w:spacing w:after="0" w:line="252" w:lineRule="auto"/>
        <w:rPr>
          <w:rFonts w:eastAsia="Times New Roman" w:cstheme="minorHAnsi"/>
          <w:lang w:eastAsia="fr-CA"/>
        </w:rPr>
      </w:pPr>
    </w:p>
    <w:p w:rsidR="00B76785" w:rsidRPr="00B40ABD" w:rsidRDefault="00B76785" w:rsidP="00C11F35">
      <w:pPr>
        <w:tabs>
          <w:tab w:val="left" w:pos="1418"/>
        </w:tabs>
        <w:spacing w:after="0" w:line="252" w:lineRule="auto"/>
        <w:rPr>
          <w:rFonts w:eastAsia="Times New Roman" w:cstheme="minorHAnsi"/>
          <w:lang w:eastAsia="fr-CA"/>
        </w:rPr>
      </w:pPr>
    </w:p>
    <w:p w:rsidR="00B76785" w:rsidRPr="00B40ABD" w:rsidRDefault="00B76785" w:rsidP="00C11F35">
      <w:pPr>
        <w:tabs>
          <w:tab w:val="left" w:pos="1418"/>
        </w:tabs>
        <w:spacing w:after="0" w:line="252" w:lineRule="auto"/>
        <w:rPr>
          <w:rFonts w:eastAsia="Times New Roman" w:cstheme="minorHAnsi"/>
          <w:lang w:eastAsia="fr-CA"/>
        </w:rPr>
      </w:pPr>
    </w:p>
    <w:p w:rsidR="00B76785" w:rsidRPr="00B40ABD" w:rsidRDefault="00B76785" w:rsidP="00C11F35">
      <w:pPr>
        <w:spacing w:after="0" w:line="252" w:lineRule="auto"/>
        <w:rPr>
          <w:rFonts w:cstheme="minorHAnsi"/>
        </w:rPr>
      </w:pPr>
    </w:p>
    <w:p w:rsidR="00B76785" w:rsidRPr="00B40ABD" w:rsidRDefault="00B76785" w:rsidP="00C11F35">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C11F35">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C11F35">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C11F35">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C11F3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C11F3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C11F35">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1C" w:rsidRDefault="0076271C" w:rsidP="00A42C7F">
      <w:pPr>
        <w:spacing w:after="0" w:line="240" w:lineRule="auto"/>
      </w:pPr>
      <w:r>
        <w:separator/>
      </w:r>
    </w:p>
  </w:endnote>
  <w:endnote w:type="continuationSeparator" w:id="0">
    <w:p w:rsidR="0076271C" w:rsidRDefault="0076271C"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1C" w:rsidRDefault="0076271C" w:rsidP="00A42C7F">
      <w:pPr>
        <w:spacing w:after="0" w:line="240" w:lineRule="auto"/>
      </w:pPr>
      <w:r>
        <w:separator/>
      </w:r>
    </w:p>
  </w:footnote>
  <w:footnote w:type="continuationSeparator" w:id="0">
    <w:p w:rsidR="0076271C" w:rsidRDefault="0076271C"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424BD5">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424BD5"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16 juin</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EA7973" w:rsidRPr="00EA7973">
      <w:rPr>
        <w:rFonts w:asciiTheme="minorHAnsi" w:hAnsiTheme="minorHAnsi" w:cs="Arial"/>
        <w:i/>
        <w:noProof/>
        <w:sz w:val="18"/>
        <w:szCs w:val="18"/>
        <w:lang w:val="fr-FR"/>
      </w:rPr>
      <w:t>5</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41BF3"/>
    <w:rsid w:val="00150062"/>
    <w:rsid w:val="00216D26"/>
    <w:rsid w:val="0021714B"/>
    <w:rsid w:val="002609C0"/>
    <w:rsid w:val="00276823"/>
    <w:rsid w:val="00286520"/>
    <w:rsid w:val="002973AD"/>
    <w:rsid w:val="002C308E"/>
    <w:rsid w:val="002C62DC"/>
    <w:rsid w:val="002E4C51"/>
    <w:rsid w:val="003069FC"/>
    <w:rsid w:val="003249E5"/>
    <w:rsid w:val="00360666"/>
    <w:rsid w:val="00392132"/>
    <w:rsid w:val="003A630F"/>
    <w:rsid w:val="00424BD5"/>
    <w:rsid w:val="004D4B6F"/>
    <w:rsid w:val="00507377"/>
    <w:rsid w:val="00513082"/>
    <w:rsid w:val="00533C05"/>
    <w:rsid w:val="00564CAA"/>
    <w:rsid w:val="005B3A0C"/>
    <w:rsid w:val="005C1348"/>
    <w:rsid w:val="0062394A"/>
    <w:rsid w:val="0065337B"/>
    <w:rsid w:val="00656DDC"/>
    <w:rsid w:val="00664E13"/>
    <w:rsid w:val="0067519C"/>
    <w:rsid w:val="006C4DA3"/>
    <w:rsid w:val="006D1488"/>
    <w:rsid w:val="006F351C"/>
    <w:rsid w:val="00745916"/>
    <w:rsid w:val="0076271C"/>
    <w:rsid w:val="00793246"/>
    <w:rsid w:val="007967C3"/>
    <w:rsid w:val="007B6643"/>
    <w:rsid w:val="007C0712"/>
    <w:rsid w:val="0081330D"/>
    <w:rsid w:val="00865B02"/>
    <w:rsid w:val="008A38F2"/>
    <w:rsid w:val="008C3299"/>
    <w:rsid w:val="00923AB7"/>
    <w:rsid w:val="009777E2"/>
    <w:rsid w:val="009A0D6F"/>
    <w:rsid w:val="009A60A0"/>
    <w:rsid w:val="00A06CD1"/>
    <w:rsid w:val="00A31E0E"/>
    <w:rsid w:val="00A345A0"/>
    <w:rsid w:val="00A42C7F"/>
    <w:rsid w:val="00A47D47"/>
    <w:rsid w:val="00A60EFC"/>
    <w:rsid w:val="00AD1C4D"/>
    <w:rsid w:val="00B26F38"/>
    <w:rsid w:val="00B40ABD"/>
    <w:rsid w:val="00B4364B"/>
    <w:rsid w:val="00B76785"/>
    <w:rsid w:val="00B8246C"/>
    <w:rsid w:val="00B87439"/>
    <w:rsid w:val="00C11F35"/>
    <w:rsid w:val="00C40242"/>
    <w:rsid w:val="00C54226"/>
    <w:rsid w:val="00CF4075"/>
    <w:rsid w:val="00D04A83"/>
    <w:rsid w:val="00D4376B"/>
    <w:rsid w:val="00D673D1"/>
    <w:rsid w:val="00DA129E"/>
    <w:rsid w:val="00E477D4"/>
    <w:rsid w:val="00EA7973"/>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uiPriority w:val="1"/>
    <w:qFormat/>
    <w:rsid w:val="0062394A"/>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62394A"/>
    <w:rPr>
      <w:rFonts w:ascii="Arial" w:eastAsia="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uiPriority w:val="1"/>
    <w:qFormat/>
    <w:rsid w:val="0062394A"/>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62394A"/>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2477</Words>
  <Characters>13629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44</cp:revision>
  <dcterms:created xsi:type="dcterms:W3CDTF">2019-07-11T19:07:00Z</dcterms:created>
  <dcterms:modified xsi:type="dcterms:W3CDTF">2021-08-04T18:53:00Z</dcterms:modified>
</cp:coreProperties>
</file>