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06" w:rsidRPr="0093599B" w:rsidRDefault="00E77406" w:rsidP="00A74112">
      <w:pPr>
        <w:spacing w:after="0" w:line="240" w:lineRule="auto"/>
        <w:jc w:val="both"/>
        <w:rPr>
          <w:rFonts w:cstheme="minorHAnsi"/>
          <w:sz w:val="24"/>
        </w:rPr>
      </w:pPr>
      <w:bookmarkStart w:id="0" w:name="_GoBack"/>
      <w:bookmarkEnd w:id="0"/>
      <w:r w:rsidRPr="0093599B">
        <w:rPr>
          <w:rFonts w:cstheme="minorHAnsi"/>
          <w:noProof/>
          <w:sz w:val="24"/>
          <w:lang w:eastAsia="fr-CA"/>
        </w:rPr>
        <w:drawing>
          <wp:anchor distT="0" distB="0" distL="114300" distR="114300" simplePos="0" relativeHeight="251660288" behindDoc="1" locked="0" layoutInCell="1" allowOverlap="1" wp14:anchorId="50089C53" wp14:editId="756200B4">
            <wp:simplePos x="0" y="0"/>
            <wp:positionH relativeFrom="column">
              <wp:posOffset>-142875</wp:posOffset>
            </wp:positionH>
            <wp:positionV relativeFrom="paragraph">
              <wp:posOffset>-368300</wp:posOffset>
            </wp:positionV>
            <wp:extent cx="2505075" cy="1409065"/>
            <wp:effectExtent l="0" t="0" r="9525" b="635"/>
            <wp:wrapThrough wrapText="bothSides">
              <wp:wrapPolygon edited="0">
                <wp:start x="0" y="0"/>
                <wp:lineTo x="0" y="21318"/>
                <wp:lineTo x="21518" y="21318"/>
                <wp:lineTo x="2151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LR sans cad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406" w:rsidRPr="0093599B" w:rsidRDefault="00E77406" w:rsidP="00E77406">
      <w:pPr>
        <w:spacing w:after="0" w:line="240" w:lineRule="auto"/>
        <w:jc w:val="center"/>
        <w:rPr>
          <w:rFonts w:cstheme="minorHAnsi"/>
          <w:sz w:val="24"/>
        </w:rPr>
      </w:pPr>
    </w:p>
    <w:p w:rsidR="005720C8" w:rsidRPr="00AD5CCE" w:rsidRDefault="005720C8" w:rsidP="00E77406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5720C8" w:rsidRPr="00AD5CCE" w:rsidRDefault="005720C8" w:rsidP="00E77406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5720C8" w:rsidRPr="00AD5CCE" w:rsidRDefault="005720C8" w:rsidP="00E77406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5720C8" w:rsidRPr="00AD5CCE" w:rsidRDefault="005720C8" w:rsidP="00E77406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5720C8" w:rsidRPr="00AD5CCE" w:rsidRDefault="005720C8" w:rsidP="00E77406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5720C8" w:rsidRPr="00AD5CCE" w:rsidRDefault="005720C8" w:rsidP="00E77406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E77406" w:rsidRPr="0093599B" w:rsidRDefault="00090FF8" w:rsidP="00E77406">
      <w:pPr>
        <w:spacing w:after="0" w:line="240" w:lineRule="auto"/>
        <w:jc w:val="center"/>
        <w:rPr>
          <w:rFonts w:cstheme="minorHAnsi"/>
          <w:b/>
          <w:sz w:val="24"/>
          <w:lang w:val="en-CA"/>
        </w:rPr>
      </w:pPr>
      <w:r w:rsidRPr="0093599B">
        <w:rPr>
          <w:rFonts w:cstheme="minorHAnsi"/>
          <w:b/>
          <w:sz w:val="24"/>
          <w:lang w:val="en-CA"/>
        </w:rPr>
        <w:t>Issued</w:t>
      </w:r>
      <w:r w:rsidR="00E77406" w:rsidRPr="0093599B">
        <w:rPr>
          <w:rFonts w:cstheme="minorHAnsi"/>
          <w:b/>
          <w:sz w:val="24"/>
          <w:lang w:val="en-CA"/>
        </w:rPr>
        <w:t xml:space="preserve">: </w:t>
      </w:r>
      <w:r w:rsidRPr="0093599B">
        <w:rPr>
          <w:rFonts w:cstheme="minorHAnsi"/>
          <w:b/>
          <w:sz w:val="24"/>
          <w:lang w:val="en-CA"/>
        </w:rPr>
        <w:fldChar w:fldCharType="begin"/>
      </w:r>
      <w:r w:rsidRPr="0093599B">
        <w:rPr>
          <w:rFonts w:cstheme="minorHAnsi"/>
          <w:b/>
          <w:sz w:val="24"/>
          <w:lang w:val="en-CA"/>
        </w:rPr>
        <w:instrText xml:space="preserve"> DATE \@ "dddd, MMMM d, yyyy" </w:instrText>
      </w:r>
      <w:r w:rsidRPr="0093599B">
        <w:rPr>
          <w:rFonts w:cstheme="minorHAnsi"/>
          <w:b/>
          <w:sz w:val="24"/>
          <w:lang w:val="en-CA"/>
        </w:rPr>
        <w:fldChar w:fldCharType="separate"/>
      </w:r>
      <w:r w:rsidR="000409F0">
        <w:rPr>
          <w:rFonts w:cstheme="minorHAnsi"/>
          <w:b/>
          <w:noProof/>
          <w:sz w:val="24"/>
          <w:lang w:val="en-CA"/>
        </w:rPr>
        <w:t>Monday, October 25, 2021</w:t>
      </w:r>
      <w:r w:rsidRPr="0093599B">
        <w:rPr>
          <w:rFonts w:cstheme="minorHAnsi"/>
          <w:b/>
          <w:sz w:val="24"/>
          <w:lang w:val="en-CA"/>
        </w:rPr>
        <w:fldChar w:fldCharType="end"/>
      </w:r>
    </w:p>
    <w:p w:rsidR="000E1FEE" w:rsidRPr="0093599B" w:rsidRDefault="000E1FEE" w:rsidP="00E77406">
      <w:pPr>
        <w:spacing w:after="0" w:line="240" w:lineRule="auto"/>
        <w:jc w:val="center"/>
        <w:rPr>
          <w:rFonts w:cstheme="minorHAnsi"/>
          <w:b/>
          <w:sz w:val="24"/>
          <w:lang w:val="en-CA"/>
        </w:rPr>
      </w:pPr>
    </w:p>
    <w:p w:rsidR="00090FF8" w:rsidRPr="0093599B" w:rsidRDefault="00090FF8" w:rsidP="000E1FEE">
      <w:pPr>
        <w:spacing w:after="0" w:line="240" w:lineRule="auto"/>
        <w:jc w:val="center"/>
        <w:rPr>
          <w:rFonts w:cstheme="minorHAnsi"/>
          <w:b/>
          <w:sz w:val="24"/>
          <w:lang w:val="en-CA"/>
        </w:rPr>
      </w:pPr>
      <w:r w:rsidRPr="0093599B">
        <w:rPr>
          <w:rFonts w:cstheme="minorHAnsi"/>
          <w:b/>
          <w:sz w:val="24"/>
          <w:lang w:val="en-CA"/>
        </w:rPr>
        <w:t>IMPORTANT NOTICE</w:t>
      </w:r>
      <w:r w:rsidR="000E1FEE" w:rsidRPr="0093599B">
        <w:rPr>
          <w:rFonts w:cstheme="minorHAnsi"/>
          <w:b/>
          <w:sz w:val="24"/>
          <w:lang w:val="en-CA"/>
        </w:rPr>
        <w:t xml:space="preserve"> TO </w:t>
      </w:r>
      <w:r w:rsidRPr="0093599B">
        <w:rPr>
          <w:rFonts w:cstheme="minorHAnsi"/>
          <w:b/>
          <w:sz w:val="24"/>
          <w:lang w:val="en-CA"/>
        </w:rPr>
        <w:t>THE RESIDENT</w:t>
      </w:r>
      <w:r w:rsidR="009C46BF" w:rsidRPr="0093599B">
        <w:rPr>
          <w:rFonts w:cstheme="minorHAnsi"/>
          <w:b/>
          <w:sz w:val="24"/>
          <w:lang w:val="en-CA"/>
        </w:rPr>
        <w:t>S</w:t>
      </w:r>
      <w:r w:rsidRPr="0093599B">
        <w:rPr>
          <w:rFonts w:cstheme="minorHAnsi"/>
          <w:b/>
          <w:sz w:val="24"/>
          <w:lang w:val="en-CA"/>
        </w:rPr>
        <w:t xml:space="preserve"> OF THE CALUMET SECTOR</w:t>
      </w:r>
    </w:p>
    <w:p w:rsidR="009C46BF" w:rsidRPr="0093599B" w:rsidRDefault="00A06E40" w:rsidP="009C46BF">
      <w:pPr>
        <w:spacing w:after="0" w:line="240" w:lineRule="auto"/>
        <w:jc w:val="center"/>
        <w:rPr>
          <w:rFonts w:cstheme="minorHAnsi"/>
          <w:b/>
          <w:sz w:val="24"/>
          <w:lang w:val="en-CA"/>
        </w:rPr>
      </w:pPr>
      <w:r>
        <w:rPr>
          <w:rFonts w:cstheme="minorHAnsi"/>
          <w:b/>
          <w:sz w:val="24"/>
          <w:lang w:val="en-CA"/>
        </w:rPr>
        <w:t xml:space="preserve">PREVENTIVE </w:t>
      </w:r>
      <w:r w:rsidR="0093599B" w:rsidRPr="0093599B">
        <w:rPr>
          <w:rFonts w:cstheme="minorHAnsi"/>
          <w:b/>
          <w:sz w:val="24"/>
          <w:lang w:val="en-CA"/>
        </w:rPr>
        <w:t>WATER BOIL ADVISORY</w:t>
      </w:r>
    </w:p>
    <w:p w:rsidR="00A13EBE" w:rsidRPr="0093599B" w:rsidRDefault="00A13EBE" w:rsidP="00E77406">
      <w:pPr>
        <w:spacing w:after="0" w:line="240" w:lineRule="auto"/>
        <w:jc w:val="both"/>
        <w:rPr>
          <w:rFonts w:cstheme="minorHAnsi"/>
          <w:b/>
          <w:sz w:val="24"/>
          <w:lang w:val="en-CA"/>
        </w:rPr>
      </w:pPr>
    </w:p>
    <w:p w:rsidR="0093599B" w:rsidRPr="0093599B" w:rsidRDefault="0093599B" w:rsidP="00E77406">
      <w:pPr>
        <w:spacing w:after="0" w:line="240" w:lineRule="auto"/>
        <w:jc w:val="both"/>
        <w:rPr>
          <w:rFonts w:cstheme="minorHAnsi"/>
          <w:b/>
          <w:sz w:val="24"/>
          <w:lang w:val="en-CA"/>
        </w:rPr>
      </w:pPr>
    </w:p>
    <w:p w:rsidR="0093599B" w:rsidRPr="0093599B" w:rsidRDefault="0093599B" w:rsidP="0093599B">
      <w:pPr>
        <w:jc w:val="both"/>
        <w:rPr>
          <w:rFonts w:cstheme="minorHAnsi"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 xml:space="preserve">Water that has been boiled for one minute or bottled water should be used for the following activities until you receive notice to the contrary: </w:t>
      </w:r>
    </w:p>
    <w:p w:rsidR="0093599B" w:rsidRP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 xml:space="preserve">Drinking and preparing beverages </w:t>
      </w:r>
    </w:p>
    <w:p w:rsidR="0093599B" w:rsidRP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>Preparing infant formula and baby food</w:t>
      </w:r>
    </w:p>
    <w:p w:rsidR="0093599B" w:rsidRP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>Washing and preparing food that will be eaten raw (fruits, vegetables, etc.);</w:t>
      </w:r>
    </w:p>
    <w:p w:rsidR="0093599B" w:rsidRP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>Preparing food that does not require prolonged cooking (canned soups, desserts, etc.);</w:t>
      </w:r>
    </w:p>
    <w:p w:rsidR="0093599B" w:rsidRP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>Making ice cubes</w:t>
      </w:r>
    </w:p>
    <w:p w:rsidR="0093599B" w:rsidRDefault="0093599B" w:rsidP="0093599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 xml:space="preserve">Brushing teeth and rinsing the mouth </w:t>
      </w:r>
    </w:p>
    <w:p w:rsidR="005720C8" w:rsidRPr="005720C8" w:rsidRDefault="005720C8" w:rsidP="005720C8">
      <w:pPr>
        <w:spacing w:after="0" w:line="240" w:lineRule="auto"/>
        <w:ind w:left="787"/>
        <w:jc w:val="both"/>
        <w:rPr>
          <w:rFonts w:cstheme="minorHAnsi"/>
          <w:sz w:val="24"/>
          <w:lang w:val="en-US"/>
        </w:rPr>
      </w:pPr>
    </w:p>
    <w:p w:rsidR="0093599B" w:rsidRPr="0093599B" w:rsidRDefault="0093599B" w:rsidP="0093599B">
      <w:pPr>
        <w:jc w:val="both"/>
        <w:rPr>
          <w:rFonts w:cstheme="minorHAnsi"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 xml:space="preserve">Throw out ice cubes (don’t forget refrigerator water dispenser tanks), beverages, and food prepared with </w:t>
      </w:r>
      <w:proofErr w:type="spellStart"/>
      <w:r w:rsidRPr="0093599B">
        <w:rPr>
          <w:rFonts w:cstheme="minorHAnsi"/>
          <w:sz w:val="24"/>
          <w:lang w:val="en-US"/>
        </w:rPr>
        <w:t>unboiled</w:t>
      </w:r>
      <w:proofErr w:type="spellEnd"/>
      <w:r w:rsidRPr="0093599B">
        <w:rPr>
          <w:rFonts w:cstheme="minorHAnsi"/>
          <w:sz w:val="24"/>
          <w:lang w:val="en-US"/>
        </w:rPr>
        <w:t xml:space="preserve"> tap water after </w:t>
      </w:r>
      <w:r w:rsidR="00A06E40">
        <w:rPr>
          <w:rFonts w:cstheme="minorHAnsi"/>
          <w:sz w:val="24"/>
          <w:lang w:val="en-US"/>
        </w:rPr>
        <w:t>October 25</w:t>
      </w:r>
      <w:r w:rsidR="00A06E40" w:rsidRPr="00A06E40">
        <w:rPr>
          <w:rFonts w:cstheme="minorHAnsi"/>
          <w:sz w:val="24"/>
          <w:vertAlign w:val="superscript"/>
          <w:lang w:val="en-US"/>
        </w:rPr>
        <w:t>th</w:t>
      </w:r>
      <w:r w:rsidR="00A06E40">
        <w:rPr>
          <w:rFonts w:cstheme="minorHAnsi"/>
          <w:sz w:val="24"/>
          <w:lang w:val="en-US"/>
        </w:rPr>
        <w:t>, 2021</w:t>
      </w:r>
      <w:r w:rsidR="005720C8">
        <w:rPr>
          <w:rFonts w:cstheme="minorHAnsi"/>
          <w:sz w:val="24"/>
          <w:lang w:val="en-US"/>
        </w:rPr>
        <w:t>.</w:t>
      </w:r>
    </w:p>
    <w:p w:rsidR="0093599B" w:rsidRPr="0093599B" w:rsidRDefault="0093599B" w:rsidP="0093599B">
      <w:pPr>
        <w:jc w:val="both"/>
        <w:rPr>
          <w:rFonts w:cstheme="minorHAnsi"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 xml:space="preserve">You can use </w:t>
      </w:r>
      <w:proofErr w:type="spellStart"/>
      <w:r w:rsidRPr="0093599B">
        <w:rPr>
          <w:rFonts w:cstheme="minorHAnsi"/>
          <w:sz w:val="24"/>
          <w:lang w:val="en-US"/>
        </w:rPr>
        <w:t>unboiled</w:t>
      </w:r>
      <w:proofErr w:type="spellEnd"/>
      <w:r w:rsidRPr="0093599B">
        <w:rPr>
          <w:rFonts w:cstheme="minorHAnsi"/>
          <w:sz w:val="24"/>
          <w:lang w:val="en-US"/>
        </w:rPr>
        <w:t xml:space="preserve"> tap water for the following activities: </w:t>
      </w:r>
    </w:p>
    <w:p w:rsidR="0093599B" w:rsidRPr="0093599B" w:rsidRDefault="0093599B" w:rsidP="0093599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 xml:space="preserve">Washing dishes with hot water, making sure you dry them well </w:t>
      </w:r>
    </w:p>
    <w:p w:rsidR="005720C8" w:rsidRDefault="0093599B" w:rsidP="0093599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 xml:space="preserve">Washing clothes, showering, and bathing (Make sure young children do not swallow water while bathing or wash them with a facecloth) </w:t>
      </w:r>
    </w:p>
    <w:p w:rsidR="005720C8" w:rsidRDefault="005720C8" w:rsidP="005720C8">
      <w:pPr>
        <w:spacing w:after="0" w:line="240" w:lineRule="auto"/>
        <w:ind w:left="720"/>
        <w:jc w:val="both"/>
        <w:rPr>
          <w:rFonts w:cstheme="minorHAnsi"/>
          <w:sz w:val="24"/>
          <w:lang w:val="en-US"/>
        </w:rPr>
      </w:pPr>
    </w:p>
    <w:p w:rsidR="0093599B" w:rsidRDefault="0093599B" w:rsidP="005720C8">
      <w:pPr>
        <w:spacing w:after="0" w:line="240" w:lineRule="auto"/>
        <w:jc w:val="both"/>
        <w:rPr>
          <w:rFonts w:cstheme="minorHAnsi"/>
          <w:sz w:val="24"/>
          <w:lang w:val="en-US"/>
        </w:rPr>
      </w:pPr>
      <w:r w:rsidRPr="005720C8">
        <w:rPr>
          <w:rFonts w:cstheme="minorHAnsi"/>
          <w:sz w:val="24"/>
          <w:lang w:val="en-US"/>
        </w:rPr>
        <w:t xml:space="preserve">We apologize for any inconvenience this situation may have caused and thank you for your understanding. </w:t>
      </w:r>
      <w:r w:rsidR="005720C8" w:rsidRPr="005720C8">
        <w:rPr>
          <w:rFonts w:cstheme="minorHAnsi"/>
          <w:sz w:val="24"/>
          <w:lang w:val="en-US"/>
        </w:rPr>
        <w:t>We are</w:t>
      </w:r>
      <w:r w:rsidRPr="005720C8">
        <w:rPr>
          <w:rFonts w:cstheme="minorHAnsi"/>
          <w:sz w:val="24"/>
          <w:lang w:val="en-US"/>
        </w:rPr>
        <w:t xml:space="preserve"> currently taking all available measures to determine the source of the problem and correct it. </w:t>
      </w:r>
      <w:r w:rsidR="00AC683A">
        <w:rPr>
          <w:rFonts w:cstheme="minorHAnsi"/>
          <w:sz w:val="24"/>
          <w:lang w:val="en-US"/>
        </w:rPr>
        <w:t>You will be notified once the boil water advisory is lifted.</w:t>
      </w:r>
    </w:p>
    <w:p w:rsidR="005720C8" w:rsidRPr="005720C8" w:rsidRDefault="005720C8" w:rsidP="005720C8">
      <w:pPr>
        <w:spacing w:after="0" w:line="240" w:lineRule="auto"/>
        <w:jc w:val="both"/>
        <w:rPr>
          <w:rFonts w:cstheme="minorHAnsi"/>
          <w:sz w:val="24"/>
          <w:lang w:val="en-US"/>
        </w:rPr>
      </w:pPr>
    </w:p>
    <w:p w:rsidR="0093599B" w:rsidRPr="0093599B" w:rsidRDefault="0093599B" w:rsidP="0093599B">
      <w:pPr>
        <w:jc w:val="both"/>
        <w:rPr>
          <w:rFonts w:cstheme="minorHAnsi"/>
          <w:i/>
          <w:iCs/>
          <w:sz w:val="24"/>
          <w:lang w:val="en-US"/>
        </w:rPr>
      </w:pPr>
      <w:r w:rsidRPr="0093599B">
        <w:rPr>
          <w:rFonts w:cstheme="minorHAnsi"/>
          <w:sz w:val="24"/>
          <w:lang w:val="en-US"/>
        </w:rPr>
        <w:t xml:space="preserve">Please </w:t>
      </w:r>
      <w:r w:rsidR="005720C8">
        <w:rPr>
          <w:rFonts w:cstheme="minorHAnsi"/>
          <w:sz w:val="24"/>
          <w:lang w:val="en-US"/>
        </w:rPr>
        <w:t xml:space="preserve">feel free to </w:t>
      </w:r>
      <w:r w:rsidRPr="0093599B">
        <w:rPr>
          <w:rFonts w:cstheme="minorHAnsi"/>
          <w:sz w:val="24"/>
          <w:lang w:val="en-US"/>
        </w:rPr>
        <w:t>contact us at</w:t>
      </w:r>
      <w:r w:rsidR="005720C8">
        <w:rPr>
          <w:rFonts w:cstheme="minorHAnsi"/>
          <w:sz w:val="24"/>
          <w:lang w:val="en-US"/>
        </w:rPr>
        <w:t xml:space="preserve"> 819-242-8762</w:t>
      </w:r>
      <w:r w:rsidR="00476820">
        <w:rPr>
          <w:rFonts w:cstheme="minorHAnsi"/>
          <w:sz w:val="24"/>
          <w:lang w:val="en-US"/>
        </w:rPr>
        <w:t xml:space="preserve"> extension 3135</w:t>
      </w:r>
      <w:r w:rsidRPr="0093599B">
        <w:rPr>
          <w:rFonts w:cstheme="minorHAnsi"/>
          <w:i/>
          <w:iCs/>
          <w:sz w:val="24"/>
          <w:lang w:val="en-US"/>
        </w:rPr>
        <w:t xml:space="preserve"> </w:t>
      </w:r>
      <w:r w:rsidRPr="0093599B">
        <w:rPr>
          <w:rFonts w:cstheme="minorHAnsi"/>
          <w:iCs/>
          <w:sz w:val="24"/>
          <w:lang w:val="en-US"/>
        </w:rPr>
        <w:t>if you have any questions</w:t>
      </w:r>
      <w:r w:rsidRPr="0093599B">
        <w:rPr>
          <w:rFonts w:cstheme="minorHAnsi"/>
          <w:i/>
          <w:iCs/>
          <w:sz w:val="24"/>
          <w:lang w:val="en-US"/>
        </w:rPr>
        <w:t>.</w:t>
      </w:r>
    </w:p>
    <w:p w:rsidR="0061507B" w:rsidRPr="0093599B" w:rsidRDefault="0061507B" w:rsidP="0093599B">
      <w:pPr>
        <w:spacing w:after="0" w:line="240" w:lineRule="auto"/>
        <w:jc w:val="both"/>
        <w:rPr>
          <w:rFonts w:cstheme="minorHAnsi"/>
          <w:sz w:val="24"/>
          <w:lang w:val="en-US"/>
        </w:rPr>
      </w:pPr>
    </w:p>
    <w:sectPr w:rsidR="0061507B" w:rsidRPr="0093599B" w:rsidSect="009359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40" w:rsidRDefault="00A06E40" w:rsidP="00A06E40">
      <w:pPr>
        <w:spacing w:after="0" w:line="240" w:lineRule="auto"/>
      </w:pPr>
      <w:r>
        <w:separator/>
      </w:r>
    </w:p>
  </w:endnote>
  <w:endnote w:type="continuationSeparator" w:id="0">
    <w:p w:rsidR="00A06E40" w:rsidRDefault="00A06E40" w:rsidP="00A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A" w:rsidRDefault="00AC68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40" w:rsidRDefault="00A06E40">
    <w:pPr>
      <w:pStyle w:val="Pieddepage"/>
    </w:pPr>
    <w:r>
      <w:rPr>
        <w:noProof/>
        <w:lang w:eastAsia="fr-CA"/>
      </w:rPr>
      <w:drawing>
        <wp:inline distT="0" distB="0" distL="0" distR="0">
          <wp:extent cx="1657350" cy="246839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page lettre offici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581" cy="246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A" w:rsidRDefault="00AC68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40" w:rsidRDefault="00A06E40" w:rsidP="00A06E40">
      <w:pPr>
        <w:spacing w:after="0" w:line="240" w:lineRule="auto"/>
      </w:pPr>
      <w:r>
        <w:separator/>
      </w:r>
    </w:p>
  </w:footnote>
  <w:footnote w:type="continuationSeparator" w:id="0">
    <w:p w:rsidR="00A06E40" w:rsidRDefault="00A06E40" w:rsidP="00A0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A" w:rsidRDefault="00AC68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A" w:rsidRDefault="00AC683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A" w:rsidRDefault="00AC68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1FB"/>
    <w:multiLevelType w:val="hybridMultilevel"/>
    <w:tmpl w:val="6E68E7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19E1"/>
    <w:multiLevelType w:val="hybridMultilevel"/>
    <w:tmpl w:val="285A4C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B70B0"/>
    <w:multiLevelType w:val="hybridMultilevel"/>
    <w:tmpl w:val="B566B2E2"/>
    <w:lvl w:ilvl="0" w:tplc="0C0C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49324521"/>
    <w:multiLevelType w:val="hybridMultilevel"/>
    <w:tmpl w:val="20A236CC"/>
    <w:lvl w:ilvl="0" w:tplc="45A67F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B"/>
    <w:rsid w:val="000409F0"/>
    <w:rsid w:val="00090FF8"/>
    <w:rsid w:val="000E1FEE"/>
    <w:rsid w:val="00207F84"/>
    <w:rsid w:val="002934A7"/>
    <w:rsid w:val="002B6845"/>
    <w:rsid w:val="002C233F"/>
    <w:rsid w:val="002E7A73"/>
    <w:rsid w:val="003054C4"/>
    <w:rsid w:val="00343349"/>
    <w:rsid w:val="00476820"/>
    <w:rsid w:val="004A74D9"/>
    <w:rsid w:val="005720C8"/>
    <w:rsid w:val="005F087F"/>
    <w:rsid w:val="0061507B"/>
    <w:rsid w:val="006363A3"/>
    <w:rsid w:val="0067044B"/>
    <w:rsid w:val="0073103C"/>
    <w:rsid w:val="00777737"/>
    <w:rsid w:val="007A37BA"/>
    <w:rsid w:val="00875991"/>
    <w:rsid w:val="008E7429"/>
    <w:rsid w:val="0093599B"/>
    <w:rsid w:val="00936275"/>
    <w:rsid w:val="009841EC"/>
    <w:rsid w:val="009A3094"/>
    <w:rsid w:val="009C46BF"/>
    <w:rsid w:val="009D01EB"/>
    <w:rsid w:val="00A06E40"/>
    <w:rsid w:val="00A13EBE"/>
    <w:rsid w:val="00A74112"/>
    <w:rsid w:val="00AB13FA"/>
    <w:rsid w:val="00AC683A"/>
    <w:rsid w:val="00AD5CCE"/>
    <w:rsid w:val="00AD7680"/>
    <w:rsid w:val="00AE7FAA"/>
    <w:rsid w:val="00C30954"/>
    <w:rsid w:val="00CD23F4"/>
    <w:rsid w:val="00CD62BA"/>
    <w:rsid w:val="00D24A97"/>
    <w:rsid w:val="00D50E26"/>
    <w:rsid w:val="00E04460"/>
    <w:rsid w:val="00E14193"/>
    <w:rsid w:val="00E77406"/>
    <w:rsid w:val="00F000E7"/>
    <w:rsid w:val="00F91683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1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1F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6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E40"/>
  </w:style>
  <w:style w:type="paragraph" w:styleId="Pieddepage">
    <w:name w:val="footer"/>
    <w:basedOn w:val="Normal"/>
    <w:link w:val="PieddepageCar"/>
    <w:uiPriority w:val="99"/>
    <w:unhideWhenUsed/>
    <w:rsid w:val="00A06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1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1F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6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E40"/>
  </w:style>
  <w:style w:type="paragraph" w:styleId="Pieddepage">
    <w:name w:val="footer"/>
    <w:basedOn w:val="Normal"/>
    <w:link w:val="PieddepageCar"/>
    <w:uiPriority w:val="99"/>
    <w:unhideWhenUsed/>
    <w:rsid w:val="00A06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D717-2508-4B87-A0BA-F5A54D28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 Farina</dc:creator>
  <cp:lastModifiedBy>Louise Poulin</cp:lastModifiedBy>
  <cp:revision>3</cp:revision>
  <cp:lastPrinted>2021-10-25T12:44:00Z</cp:lastPrinted>
  <dcterms:created xsi:type="dcterms:W3CDTF">2021-10-25T12:54:00Z</dcterms:created>
  <dcterms:modified xsi:type="dcterms:W3CDTF">2021-10-25T12:55:00Z</dcterms:modified>
</cp:coreProperties>
</file>