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896348">
      <w:pPr>
        <w:spacing w:after="0" w:line="264"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896348">
      <w:pPr>
        <w:spacing w:after="0" w:line="264" w:lineRule="auto"/>
        <w:jc w:val="center"/>
        <w:rPr>
          <w:rFonts w:cstheme="minorHAnsi"/>
        </w:rPr>
      </w:pPr>
    </w:p>
    <w:p w14:paraId="12DF5C48" w14:textId="2EA4D87E" w:rsidR="00B76785" w:rsidRPr="009955D3" w:rsidRDefault="00B76785" w:rsidP="00896348">
      <w:pPr>
        <w:spacing w:after="0" w:line="264" w:lineRule="auto"/>
        <w:jc w:val="both"/>
        <w:rPr>
          <w:rFonts w:cstheme="minorHAnsi"/>
        </w:rPr>
      </w:pPr>
      <w:r w:rsidRPr="009955D3">
        <w:rPr>
          <w:rFonts w:cstheme="minorHAnsi"/>
        </w:rPr>
        <w:t xml:space="preserve">Procès-verbal de la séance </w:t>
      </w:r>
      <w:r w:rsidR="00FA4702">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FA4702">
        <w:rPr>
          <w:rFonts w:cstheme="minorHAnsi"/>
        </w:rPr>
        <w:t>11 mai</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896348">
      <w:pPr>
        <w:spacing w:after="0" w:line="264" w:lineRule="auto"/>
        <w:jc w:val="both"/>
        <w:rPr>
          <w:rFonts w:cstheme="minorHAnsi"/>
        </w:rPr>
      </w:pPr>
    </w:p>
    <w:p w14:paraId="4BCE9A4A" w14:textId="071E169F" w:rsidR="00B76785" w:rsidRPr="009955D3" w:rsidRDefault="00B76785" w:rsidP="00896348">
      <w:pPr>
        <w:spacing w:after="0" w:line="264" w:lineRule="auto"/>
        <w:jc w:val="both"/>
        <w:rPr>
          <w:rFonts w:cstheme="minorHAnsi"/>
          <w:i/>
          <w:lang w:val="en-CA"/>
        </w:rPr>
      </w:pPr>
      <w:r w:rsidRPr="009955D3">
        <w:rPr>
          <w:rFonts w:cstheme="minorHAnsi"/>
          <w:i/>
          <w:lang w:val="en-CA"/>
        </w:rPr>
        <w:t xml:space="preserve">Minutes of the </w:t>
      </w:r>
      <w:r w:rsidR="00FA4702">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FA4702">
        <w:rPr>
          <w:rFonts w:cstheme="minorHAnsi"/>
          <w:i/>
          <w:lang w:val="en-CA"/>
        </w:rPr>
        <w:t>on May 11,</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FA4702">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896348">
      <w:pPr>
        <w:spacing w:after="0" w:line="264"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896348">
            <w:pPr>
              <w:spacing w:line="264"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896348">
            <w:pPr>
              <w:spacing w:line="264" w:lineRule="auto"/>
              <w:rPr>
                <w:rFonts w:cstheme="minorHAnsi"/>
              </w:rPr>
            </w:pPr>
            <w:r w:rsidRPr="009955D3">
              <w:rPr>
                <w:rFonts w:cstheme="minorHAnsi"/>
              </w:rPr>
              <w:t>Le maire :</w:t>
            </w:r>
          </w:p>
        </w:tc>
        <w:tc>
          <w:tcPr>
            <w:tcW w:w="2869" w:type="dxa"/>
          </w:tcPr>
          <w:p w14:paraId="6906C0A4" w14:textId="77777777" w:rsidR="00B76785" w:rsidRPr="009955D3" w:rsidRDefault="00B76785" w:rsidP="00896348">
            <w:pPr>
              <w:spacing w:line="264"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896348">
            <w:pPr>
              <w:spacing w:line="264" w:lineRule="auto"/>
              <w:rPr>
                <w:rFonts w:cstheme="minorHAnsi"/>
                <w:b/>
                <w:i/>
              </w:rPr>
            </w:pPr>
            <w:proofErr w:type="spellStart"/>
            <w:r w:rsidRPr="009955D3">
              <w:rPr>
                <w:rFonts w:cstheme="minorHAnsi"/>
                <w:b/>
                <w:i/>
              </w:rPr>
              <w:t>Presents</w:t>
            </w:r>
            <w:proofErr w:type="spellEnd"/>
          </w:p>
        </w:tc>
        <w:tc>
          <w:tcPr>
            <w:tcW w:w="3004" w:type="dxa"/>
          </w:tcPr>
          <w:p w14:paraId="3FE5D441" w14:textId="77777777" w:rsidR="00B76785" w:rsidRPr="009955D3" w:rsidRDefault="00B76785" w:rsidP="00896348">
            <w:pPr>
              <w:spacing w:line="264" w:lineRule="auto"/>
              <w:rPr>
                <w:rFonts w:cstheme="minorHAnsi"/>
              </w:rPr>
            </w:pPr>
          </w:p>
        </w:tc>
        <w:tc>
          <w:tcPr>
            <w:tcW w:w="2869" w:type="dxa"/>
          </w:tcPr>
          <w:p w14:paraId="6F0C90A9" w14:textId="77777777" w:rsidR="00B76785" w:rsidRPr="009955D3" w:rsidRDefault="00B76785" w:rsidP="00896348">
            <w:pPr>
              <w:spacing w:line="264"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896348">
            <w:pPr>
              <w:spacing w:line="264" w:lineRule="auto"/>
              <w:rPr>
                <w:rFonts w:cstheme="minorHAnsi"/>
                <w:b/>
              </w:rPr>
            </w:pPr>
          </w:p>
        </w:tc>
        <w:tc>
          <w:tcPr>
            <w:tcW w:w="3004" w:type="dxa"/>
          </w:tcPr>
          <w:p w14:paraId="10938769" w14:textId="77777777" w:rsidR="00B76785" w:rsidRPr="009955D3" w:rsidRDefault="00B76785" w:rsidP="00896348">
            <w:pPr>
              <w:spacing w:line="264"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896348">
            <w:pPr>
              <w:spacing w:line="264"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896348">
            <w:pPr>
              <w:spacing w:line="264" w:lineRule="auto"/>
              <w:rPr>
                <w:rFonts w:cstheme="minorHAnsi"/>
                <w:b/>
              </w:rPr>
            </w:pPr>
          </w:p>
        </w:tc>
        <w:tc>
          <w:tcPr>
            <w:tcW w:w="3004" w:type="dxa"/>
          </w:tcPr>
          <w:p w14:paraId="7FECFACE" w14:textId="77777777" w:rsidR="00B76785" w:rsidRPr="009955D3" w:rsidRDefault="00B76785" w:rsidP="00896348">
            <w:pPr>
              <w:spacing w:line="264" w:lineRule="auto"/>
              <w:rPr>
                <w:rFonts w:cstheme="minorHAnsi"/>
              </w:rPr>
            </w:pPr>
          </w:p>
        </w:tc>
        <w:tc>
          <w:tcPr>
            <w:tcW w:w="2869" w:type="dxa"/>
          </w:tcPr>
          <w:p w14:paraId="670B71C7" w14:textId="430C6406" w:rsidR="004E1649" w:rsidRPr="009955D3" w:rsidRDefault="00B76785" w:rsidP="00896348">
            <w:pPr>
              <w:spacing w:line="264" w:lineRule="auto"/>
              <w:rPr>
                <w:rFonts w:cstheme="minorHAnsi"/>
              </w:rPr>
            </w:pPr>
            <w:r w:rsidRPr="009955D3">
              <w:rPr>
                <w:rFonts w:cstheme="minorHAnsi"/>
              </w:rPr>
              <w:t>Natalia Czarnecka</w:t>
            </w:r>
          </w:p>
        </w:tc>
      </w:tr>
      <w:tr w:rsidR="00B76785" w:rsidRPr="003D24D8" w14:paraId="3DAC335E" w14:textId="77777777" w:rsidTr="00656DDC">
        <w:tc>
          <w:tcPr>
            <w:tcW w:w="1763" w:type="dxa"/>
          </w:tcPr>
          <w:p w14:paraId="7A23EC45" w14:textId="77777777" w:rsidR="00B76785" w:rsidRPr="009955D3" w:rsidRDefault="00B76785" w:rsidP="00896348">
            <w:pPr>
              <w:spacing w:line="264" w:lineRule="auto"/>
              <w:rPr>
                <w:rFonts w:cstheme="minorHAnsi"/>
                <w:b/>
              </w:rPr>
            </w:pPr>
          </w:p>
        </w:tc>
        <w:tc>
          <w:tcPr>
            <w:tcW w:w="3004" w:type="dxa"/>
          </w:tcPr>
          <w:p w14:paraId="4F2BFCB7" w14:textId="1B84385A" w:rsidR="00B76785" w:rsidRPr="009955D3" w:rsidRDefault="00B76785" w:rsidP="00896348">
            <w:pPr>
              <w:spacing w:line="264" w:lineRule="auto"/>
              <w:rPr>
                <w:rFonts w:cstheme="minorHAnsi"/>
              </w:rPr>
            </w:pPr>
            <w:r w:rsidRPr="009955D3">
              <w:rPr>
                <w:rFonts w:cstheme="minorHAnsi"/>
              </w:rPr>
              <w:t>Le conseiller :</w:t>
            </w:r>
          </w:p>
        </w:tc>
        <w:tc>
          <w:tcPr>
            <w:tcW w:w="2869" w:type="dxa"/>
          </w:tcPr>
          <w:p w14:paraId="6AC90AB2" w14:textId="77777777" w:rsidR="004E1649" w:rsidRPr="009955D3" w:rsidRDefault="004E1649" w:rsidP="00896348">
            <w:pPr>
              <w:spacing w:line="264" w:lineRule="auto"/>
              <w:rPr>
                <w:rFonts w:cstheme="minorHAnsi"/>
                <w:lang w:val="en-CA"/>
              </w:rPr>
            </w:pPr>
            <w:r w:rsidRPr="009955D3">
              <w:rPr>
                <w:rFonts w:cstheme="minorHAnsi"/>
                <w:lang w:val="en-CA"/>
              </w:rPr>
              <w:t>Patrice Deslongchamps</w:t>
            </w:r>
          </w:p>
        </w:tc>
      </w:tr>
      <w:tr w:rsidR="00B76785" w:rsidRPr="009955D3" w14:paraId="79F43E3C" w14:textId="77777777" w:rsidTr="00656DDC">
        <w:tc>
          <w:tcPr>
            <w:tcW w:w="1763" w:type="dxa"/>
          </w:tcPr>
          <w:p w14:paraId="2E1615DE" w14:textId="77777777" w:rsidR="00B76785" w:rsidRPr="009955D3" w:rsidRDefault="00B76785" w:rsidP="00896348">
            <w:pPr>
              <w:spacing w:line="264" w:lineRule="auto"/>
              <w:rPr>
                <w:rFonts w:cstheme="minorHAnsi"/>
                <w:b/>
                <w:lang w:val="en-CA"/>
              </w:rPr>
            </w:pPr>
          </w:p>
        </w:tc>
        <w:tc>
          <w:tcPr>
            <w:tcW w:w="3004" w:type="dxa"/>
          </w:tcPr>
          <w:p w14:paraId="2051A33E" w14:textId="46BD3C48" w:rsidR="00B76785" w:rsidRPr="009955D3" w:rsidRDefault="008E46B0" w:rsidP="00896348">
            <w:pPr>
              <w:spacing w:line="264" w:lineRule="auto"/>
              <w:rPr>
                <w:rFonts w:cstheme="minorHAnsi"/>
              </w:rPr>
            </w:pPr>
            <w:r>
              <w:rPr>
                <w:rFonts w:cstheme="minorHAnsi"/>
              </w:rPr>
              <w:t>La secrétaire par intérim</w:t>
            </w:r>
          </w:p>
        </w:tc>
        <w:tc>
          <w:tcPr>
            <w:tcW w:w="2869" w:type="dxa"/>
          </w:tcPr>
          <w:p w14:paraId="76F040D6" w14:textId="14744A62" w:rsidR="00B76785" w:rsidRPr="009955D3" w:rsidRDefault="00261E48" w:rsidP="00896348">
            <w:pPr>
              <w:spacing w:line="264" w:lineRule="auto"/>
              <w:rPr>
                <w:rFonts w:cstheme="minorHAnsi"/>
              </w:rPr>
            </w:pPr>
            <w:r>
              <w:rPr>
                <w:rFonts w:cstheme="minorHAnsi"/>
              </w:rPr>
              <w:t>Louise Poulin</w:t>
            </w:r>
          </w:p>
        </w:tc>
      </w:tr>
      <w:tr w:rsidR="00B76785" w:rsidRPr="009955D3" w14:paraId="040CBB1E" w14:textId="77777777" w:rsidTr="00656DDC">
        <w:tc>
          <w:tcPr>
            <w:tcW w:w="1763" w:type="dxa"/>
          </w:tcPr>
          <w:p w14:paraId="2A04849A" w14:textId="569F9480" w:rsidR="00B76785" w:rsidRPr="009955D3" w:rsidRDefault="003D24D8" w:rsidP="00896348">
            <w:pPr>
              <w:spacing w:line="264" w:lineRule="auto"/>
              <w:rPr>
                <w:rFonts w:cstheme="minorHAnsi"/>
                <w:b/>
              </w:rPr>
            </w:pPr>
            <w:r>
              <w:rPr>
                <w:rFonts w:cstheme="minorHAnsi"/>
                <w:b/>
              </w:rPr>
              <w:t>Absent</w:t>
            </w:r>
            <w:r w:rsidR="00FA4702">
              <w:rPr>
                <w:rFonts w:cstheme="minorHAnsi"/>
                <w:b/>
              </w:rPr>
              <w:t>s</w:t>
            </w:r>
            <w:r>
              <w:rPr>
                <w:rFonts w:cstheme="minorHAnsi"/>
                <w:b/>
              </w:rPr>
              <w:t> :</w:t>
            </w:r>
          </w:p>
        </w:tc>
        <w:tc>
          <w:tcPr>
            <w:tcW w:w="3004" w:type="dxa"/>
          </w:tcPr>
          <w:p w14:paraId="0A5FC4B7" w14:textId="429C8185" w:rsidR="00B76785" w:rsidRPr="009955D3" w:rsidRDefault="003D24D8" w:rsidP="00896348">
            <w:pPr>
              <w:spacing w:line="264" w:lineRule="auto"/>
              <w:rPr>
                <w:rFonts w:cstheme="minorHAnsi"/>
              </w:rPr>
            </w:pPr>
            <w:r>
              <w:rPr>
                <w:rFonts w:cstheme="minorHAnsi"/>
              </w:rPr>
              <w:t>Le</w:t>
            </w:r>
            <w:r w:rsidR="00FA4702">
              <w:rPr>
                <w:rFonts w:cstheme="minorHAnsi"/>
              </w:rPr>
              <w:t>s</w:t>
            </w:r>
            <w:r>
              <w:rPr>
                <w:rFonts w:cstheme="minorHAnsi"/>
              </w:rPr>
              <w:t xml:space="preserve"> conseiller</w:t>
            </w:r>
            <w:r w:rsidR="00FA4702">
              <w:rPr>
                <w:rFonts w:cstheme="minorHAnsi"/>
              </w:rPr>
              <w:t>s</w:t>
            </w:r>
          </w:p>
        </w:tc>
        <w:tc>
          <w:tcPr>
            <w:tcW w:w="2869" w:type="dxa"/>
          </w:tcPr>
          <w:p w14:paraId="4310D9D4" w14:textId="77777777" w:rsidR="00FA4702" w:rsidRPr="009955D3" w:rsidRDefault="00FA4702" w:rsidP="00896348">
            <w:pPr>
              <w:spacing w:line="264" w:lineRule="auto"/>
              <w:rPr>
                <w:rFonts w:cstheme="minorHAnsi"/>
                <w:lang w:val="en-CA"/>
              </w:rPr>
            </w:pPr>
            <w:r w:rsidRPr="009955D3">
              <w:rPr>
                <w:rFonts w:cstheme="minorHAnsi"/>
                <w:lang w:val="en-CA"/>
              </w:rPr>
              <w:t>Carl Woodbury</w:t>
            </w:r>
          </w:p>
          <w:p w14:paraId="624B5C45" w14:textId="77777777" w:rsidR="00B76785" w:rsidRDefault="003D24D8" w:rsidP="00896348">
            <w:pPr>
              <w:spacing w:line="264" w:lineRule="auto"/>
              <w:rPr>
                <w:rFonts w:cstheme="minorHAnsi"/>
                <w:lang w:val="en-CA"/>
              </w:rPr>
            </w:pPr>
            <w:r w:rsidRPr="009955D3">
              <w:rPr>
                <w:rFonts w:cstheme="minorHAnsi"/>
                <w:lang w:val="en-CA"/>
              </w:rPr>
              <w:t>Denis Fillion</w:t>
            </w:r>
          </w:p>
          <w:p w14:paraId="170A5FDF" w14:textId="001F9E7C" w:rsidR="00FA4702" w:rsidRPr="003D24D8" w:rsidRDefault="00FA4702" w:rsidP="00896348">
            <w:pPr>
              <w:spacing w:line="264" w:lineRule="auto"/>
              <w:rPr>
                <w:rFonts w:cstheme="minorHAnsi"/>
                <w:lang w:val="en-CA"/>
              </w:rPr>
            </w:pPr>
            <w:r w:rsidRPr="009955D3">
              <w:rPr>
                <w:rFonts w:cstheme="minorHAnsi"/>
              </w:rPr>
              <w:t>Isabelle Brisson</w:t>
            </w:r>
          </w:p>
        </w:tc>
      </w:tr>
    </w:tbl>
    <w:p w14:paraId="77731DD9" w14:textId="77777777" w:rsidR="00B76785" w:rsidRPr="009955D3" w:rsidRDefault="00B76785" w:rsidP="00896348">
      <w:pPr>
        <w:spacing w:after="0" w:line="264" w:lineRule="auto"/>
        <w:rPr>
          <w:rFonts w:cstheme="minorHAnsi"/>
          <w:b/>
          <w:u w:val="single"/>
        </w:rPr>
      </w:pPr>
    </w:p>
    <w:p w14:paraId="164D17A1" w14:textId="77777777" w:rsidR="00B76785" w:rsidRPr="009955D3" w:rsidRDefault="00B76785" w:rsidP="00896348">
      <w:pPr>
        <w:spacing w:after="0" w:line="264"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896348">
      <w:pPr>
        <w:spacing w:after="0" w:line="264" w:lineRule="auto"/>
        <w:rPr>
          <w:rFonts w:cstheme="minorHAnsi"/>
        </w:rPr>
      </w:pPr>
    </w:p>
    <w:p w14:paraId="04A008D2" w14:textId="30FD6198" w:rsidR="00B76785" w:rsidRPr="009955D3" w:rsidRDefault="00B76785" w:rsidP="00896348">
      <w:pPr>
        <w:spacing w:after="0" w:line="264"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A60E74">
        <w:rPr>
          <w:rFonts w:cstheme="minorHAnsi"/>
        </w:rPr>
        <w:t>3</w:t>
      </w:r>
      <w:r w:rsidRPr="009955D3">
        <w:rPr>
          <w:rFonts w:cstheme="minorHAnsi"/>
        </w:rPr>
        <w:t xml:space="preserve"> par M. Tom Arnold, maire de la Municipalité de Grenville-sur-la-Rouge. </w:t>
      </w:r>
      <w:r w:rsidR="00A60E74">
        <w:t>La secrétaire par intérim, Mme Louise Poulin est aussi présente et agit à titre de secrétaire d’assemblée</w:t>
      </w:r>
      <w:r w:rsidRPr="009955D3">
        <w:rPr>
          <w:rFonts w:cstheme="minorHAnsi"/>
        </w:rPr>
        <w:t>.</w:t>
      </w:r>
    </w:p>
    <w:p w14:paraId="0A7F0DA0" w14:textId="77777777" w:rsidR="00B76785" w:rsidRPr="009955D3" w:rsidRDefault="00B76785" w:rsidP="00896348">
      <w:pPr>
        <w:spacing w:after="0" w:line="264" w:lineRule="auto"/>
        <w:jc w:val="both"/>
        <w:rPr>
          <w:rFonts w:cstheme="minorHAnsi"/>
        </w:rPr>
      </w:pPr>
    </w:p>
    <w:p w14:paraId="7E813B7E" w14:textId="256309CA" w:rsidR="001F7177" w:rsidRPr="006E2719" w:rsidRDefault="00B76785" w:rsidP="00896348">
      <w:pPr>
        <w:spacing w:after="0" w:line="264"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A60E74">
        <w:rPr>
          <w:rFonts w:cstheme="minorHAnsi"/>
          <w:i/>
          <w:lang w:val="en-CA"/>
        </w:rPr>
        <w:t>3</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A60E74">
        <w:rPr>
          <w:i/>
          <w:lang w:val="en-CA"/>
        </w:rPr>
        <w:t>The interim secretary, Mrs. Louise Poulin is also present and acts as meeting secretary</w:t>
      </w:r>
      <w:r w:rsidRPr="009955D3">
        <w:rPr>
          <w:rFonts w:cstheme="minorHAnsi"/>
          <w:i/>
          <w:lang w:val="en-CA"/>
        </w:rPr>
        <w:t xml:space="preserve">. </w:t>
      </w:r>
    </w:p>
    <w:p w14:paraId="746C7EF5" w14:textId="77777777" w:rsidR="001F7177" w:rsidRPr="003D24D8" w:rsidRDefault="001F7177" w:rsidP="00896348">
      <w:pPr>
        <w:pStyle w:val="Sansinterligne"/>
        <w:spacing w:line="264" w:lineRule="auto"/>
        <w:jc w:val="both"/>
        <w:outlineLvl w:val="0"/>
        <w:rPr>
          <w:rFonts w:cstheme="minorHAnsi"/>
          <w:b/>
          <w:u w:val="single"/>
        </w:rPr>
      </w:pPr>
    </w:p>
    <w:p w14:paraId="70FFC381" w14:textId="3ED45FD0" w:rsidR="00533C05" w:rsidRPr="003D24D8" w:rsidRDefault="00533C05" w:rsidP="00896348">
      <w:pPr>
        <w:pStyle w:val="Sansinterligne"/>
        <w:spacing w:line="264" w:lineRule="auto"/>
        <w:jc w:val="both"/>
        <w:outlineLvl w:val="0"/>
        <w:rPr>
          <w:rFonts w:cstheme="minorHAnsi"/>
          <w:b/>
          <w:u w:val="single"/>
          <w:lang w:val="en-CA"/>
        </w:rPr>
      </w:pPr>
      <w:r w:rsidRPr="003D24D8">
        <w:rPr>
          <w:rFonts w:cstheme="minorHAnsi"/>
          <w:b/>
          <w:u w:val="single"/>
          <w:lang w:val="en-CA"/>
        </w:rPr>
        <w:t xml:space="preserve">Lecture de </w:t>
      </w:r>
      <w:proofErr w:type="spellStart"/>
      <w:r w:rsidRPr="003D24D8">
        <w:rPr>
          <w:rFonts w:cstheme="minorHAnsi"/>
          <w:b/>
          <w:u w:val="single"/>
          <w:lang w:val="en-CA"/>
        </w:rPr>
        <w:t>l’avis</w:t>
      </w:r>
      <w:proofErr w:type="spellEnd"/>
      <w:r w:rsidRPr="003D24D8">
        <w:rPr>
          <w:rFonts w:cstheme="minorHAnsi"/>
          <w:b/>
          <w:u w:val="single"/>
          <w:lang w:val="en-CA"/>
        </w:rPr>
        <w:t xml:space="preserve"> de </w:t>
      </w:r>
      <w:proofErr w:type="gramStart"/>
      <w:r w:rsidRPr="003D24D8">
        <w:rPr>
          <w:rFonts w:cstheme="minorHAnsi"/>
          <w:b/>
          <w:u w:val="single"/>
          <w:lang w:val="en-CA"/>
        </w:rPr>
        <w:t>convocation</w:t>
      </w:r>
      <w:proofErr w:type="gramEnd"/>
    </w:p>
    <w:p w14:paraId="1EFC0F12" w14:textId="77777777" w:rsidR="00533C05" w:rsidRPr="009955D3" w:rsidRDefault="00533C05" w:rsidP="00896348">
      <w:pPr>
        <w:pStyle w:val="Sansinterligne"/>
        <w:spacing w:line="264"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896348">
      <w:pPr>
        <w:pStyle w:val="Sansinterligne"/>
        <w:spacing w:line="264" w:lineRule="auto"/>
        <w:jc w:val="both"/>
        <w:rPr>
          <w:rFonts w:cstheme="minorHAnsi"/>
          <w:lang w:val="en-CA"/>
        </w:rPr>
      </w:pPr>
    </w:p>
    <w:p w14:paraId="57989F89" w14:textId="77777777" w:rsidR="00533C05" w:rsidRPr="009955D3" w:rsidRDefault="00533C05" w:rsidP="00896348">
      <w:pPr>
        <w:pStyle w:val="Sansinterligne"/>
        <w:spacing w:line="264"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896348">
      <w:pPr>
        <w:pStyle w:val="Sansinterligne"/>
        <w:spacing w:line="264" w:lineRule="auto"/>
        <w:jc w:val="both"/>
        <w:rPr>
          <w:rFonts w:cstheme="minorHAnsi"/>
        </w:rPr>
      </w:pPr>
    </w:p>
    <w:p w14:paraId="2A90D966" w14:textId="637B60EC" w:rsidR="00533C05" w:rsidRPr="006E2719" w:rsidRDefault="00533C05" w:rsidP="00896348">
      <w:pPr>
        <w:pStyle w:val="Sansinterligne"/>
        <w:spacing w:line="264"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9955D3" w:rsidRDefault="00B76785" w:rsidP="00896348">
      <w:pPr>
        <w:spacing w:after="0" w:line="264" w:lineRule="auto"/>
        <w:jc w:val="both"/>
        <w:outlineLvl w:val="0"/>
        <w:rPr>
          <w:rFonts w:cstheme="minorHAnsi"/>
          <w:b/>
          <w:i/>
          <w:u w:val="single"/>
        </w:rPr>
      </w:pPr>
    </w:p>
    <w:p w14:paraId="402D07FA" w14:textId="77777777" w:rsidR="00B76785" w:rsidRPr="009955D3" w:rsidRDefault="00B76785" w:rsidP="00896348">
      <w:pPr>
        <w:spacing w:after="0" w:line="264"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896348">
      <w:pPr>
        <w:spacing w:after="0" w:line="264" w:lineRule="auto"/>
        <w:jc w:val="both"/>
        <w:outlineLvl w:val="0"/>
        <w:rPr>
          <w:rFonts w:cstheme="minorHAnsi"/>
          <w:b/>
          <w:i/>
          <w:u w:val="single"/>
        </w:rPr>
      </w:pPr>
    </w:p>
    <w:p w14:paraId="4BB5501A" w14:textId="77777777" w:rsidR="00AC7CA7" w:rsidRPr="00545039" w:rsidRDefault="00AC7CA7" w:rsidP="00896348">
      <w:pPr>
        <w:spacing w:after="0" w:line="264" w:lineRule="auto"/>
        <w:jc w:val="both"/>
        <w:rPr>
          <w:rFonts w:cs="Arial"/>
          <w:b/>
          <w:u w:val="single"/>
        </w:rPr>
      </w:pPr>
      <w:r>
        <w:rPr>
          <w:rFonts w:cstheme="minorHAnsi"/>
          <w:b/>
          <w:u w:val="single"/>
        </w:rPr>
        <w:t>2023-05</w:t>
      </w:r>
      <w:r w:rsidRPr="00545039">
        <w:rPr>
          <w:rFonts w:cstheme="minorHAnsi"/>
          <w:b/>
          <w:u w:val="single"/>
        </w:rPr>
        <w:t>-</w:t>
      </w:r>
      <w:r>
        <w:rPr>
          <w:rFonts w:cstheme="minorHAnsi"/>
          <w:b/>
          <w:u w:val="single"/>
        </w:rPr>
        <w:t>223</w:t>
      </w:r>
      <w:r w:rsidRPr="00545039">
        <w:rPr>
          <w:rFonts w:cstheme="minorHAnsi"/>
          <w:b/>
          <w:u w:val="single"/>
        </w:rPr>
        <w:tab/>
      </w:r>
      <w:r w:rsidRPr="00545039">
        <w:rPr>
          <w:rFonts w:cs="Arial"/>
          <w:b/>
          <w:u w:val="single"/>
        </w:rPr>
        <w:t>Adoption de l’ordre du jour</w:t>
      </w:r>
    </w:p>
    <w:p w14:paraId="05CEDA74" w14:textId="77777777" w:rsidR="00AC7CA7" w:rsidRPr="00545039" w:rsidRDefault="00AC7CA7" w:rsidP="00896348">
      <w:pPr>
        <w:spacing w:after="0" w:line="264" w:lineRule="auto"/>
        <w:jc w:val="both"/>
        <w:rPr>
          <w:rFonts w:cstheme="minorHAnsi"/>
          <w:b/>
          <w:u w:val="single"/>
        </w:rPr>
      </w:pPr>
    </w:p>
    <w:p w14:paraId="6B9F41EB" w14:textId="77777777" w:rsidR="00AC7CA7" w:rsidRPr="00FC7B70" w:rsidRDefault="00AC7CA7" w:rsidP="00896348">
      <w:pPr>
        <w:spacing w:after="0" w:line="264" w:lineRule="auto"/>
        <w:jc w:val="both"/>
        <w:rPr>
          <w:rFonts w:cstheme="minorHAnsi"/>
          <w:b/>
          <w:i/>
          <w:u w:val="single"/>
        </w:rPr>
      </w:pPr>
      <w:r w:rsidRPr="00FC7B70">
        <w:rPr>
          <w:rFonts w:cstheme="minorHAnsi"/>
          <w:b/>
          <w:i/>
          <w:u w:val="single"/>
        </w:rPr>
        <w:t>2023-05-</w:t>
      </w:r>
      <w:r>
        <w:rPr>
          <w:rFonts w:cstheme="minorHAnsi"/>
          <w:b/>
          <w:i/>
          <w:u w:val="single"/>
        </w:rPr>
        <w:t>223</w:t>
      </w:r>
      <w:r w:rsidRPr="00FC7B70">
        <w:rPr>
          <w:rFonts w:cstheme="minorHAnsi"/>
          <w:b/>
          <w:i/>
          <w:u w:val="single"/>
        </w:rPr>
        <w:tab/>
      </w:r>
      <w:r w:rsidRPr="00FC7B70">
        <w:rPr>
          <w:rFonts w:cs="Arial"/>
          <w:b/>
          <w:i/>
          <w:u w:val="single"/>
        </w:rPr>
        <w:t>Adoption of the agenda</w:t>
      </w:r>
    </w:p>
    <w:p w14:paraId="57B0D3E6" w14:textId="77777777" w:rsidR="00AC7CA7" w:rsidRPr="00FC7B70" w:rsidRDefault="00AC7CA7" w:rsidP="00896348">
      <w:pPr>
        <w:pStyle w:val="Sansinterligne"/>
        <w:tabs>
          <w:tab w:val="left" w:pos="2707"/>
        </w:tabs>
        <w:spacing w:line="264" w:lineRule="auto"/>
        <w:jc w:val="both"/>
        <w:rPr>
          <w:rFonts w:cs="Arial"/>
          <w:b/>
        </w:rPr>
      </w:pPr>
    </w:p>
    <w:p w14:paraId="35BDFE64" w14:textId="77777777" w:rsidR="00AC7CA7" w:rsidRDefault="00AC7CA7" w:rsidP="00896348">
      <w:pPr>
        <w:pStyle w:val="Sansinterligne"/>
        <w:spacing w:line="264" w:lineRule="auto"/>
        <w:jc w:val="both"/>
        <w:rPr>
          <w:rFonts w:cs="Arial"/>
        </w:rPr>
      </w:pPr>
      <w:r w:rsidRPr="00545039">
        <w:rPr>
          <w:rFonts w:cs="Arial"/>
        </w:rPr>
        <w:t xml:space="preserve">Il est proposé par </w:t>
      </w:r>
      <w:r>
        <w:rPr>
          <w:rFonts w:cs="Arial"/>
        </w:rPr>
        <w:t xml:space="preserve">la conseillère Natalia Czarnecka </w:t>
      </w:r>
      <w:r w:rsidRPr="00545039">
        <w:rPr>
          <w:rFonts w:cs="Arial"/>
        </w:rPr>
        <w:t xml:space="preserve">et résolu que l’ordre du jour de la présente séance soit </w:t>
      </w:r>
      <w:r>
        <w:rPr>
          <w:rFonts w:cs="Arial"/>
        </w:rPr>
        <w:t>adopté tel que modifié à savoir :</w:t>
      </w:r>
    </w:p>
    <w:p w14:paraId="54D50204" w14:textId="77777777" w:rsidR="00AC7CA7" w:rsidRDefault="00AC7CA7" w:rsidP="00896348">
      <w:pPr>
        <w:pStyle w:val="Sansinterligne"/>
        <w:spacing w:line="264" w:lineRule="auto"/>
        <w:jc w:val="both"/>
        <w:rPr>
          <w:rFonts w:cs="Arial"/>
        </w:rPr>
      </w:pPr>
    </w:p>
    <w:p w14:paraId="0ABB3C6E" w14:textId="77777777" w:rsidR="00AC7CA7" w:rsidRDefault="00AC7CA7" w:rsidP="00896348">
      <w:pPr>
        <w:pStyle w:val="Sansinterligne"/>
        <w:spacing w:line="264" w:lineRule="auto"/>
        <w:jc w:val="both"/>
        <w:rPr>
          <w:rFonts w:cs="Arial"/>
          <w:b/>
        </w:rPr>
      </w:pPr>
      <w:r>
        <w:rPr>
          <w:rFonts w:cs="Arial"/>
          <w:b/>
        </w:rPr>
        <w:t>Report du point suivant à une séance ultérieure</w:t>
      </w:r>
    </w:p>
    <w:p w14:paraId="4C0A0DCB" w14:textId="77777777" w:rsidR="00AC7CA7" w:rsidRDefault="00AC7CA7" w:rsidP="00896348">
      <w:pPr>
        <w:pStyle w:val="Sansinterligne"/>
        <w:spacing w:line="264" w:lineRule="auto"/>
        <w:jc w:val="both"/>
        <w:rPr>
          <w:rFonts w:cs="Arial"/>
        </w:rPr>
      </w:pPr>
    </w:p>
    <w:p w14:paraId="38C009AD" w14:textId="77777777" w:rsidR="00AC7CA7" w:rsidRPr="00545039" w:rsidRDefault="00AC7CA7" w:rsidP="00896348">
      <w:pPr>
        <w:pStyle w:val="Sansinterligne"/>
        <w:spacing w:line="264" w:lineRule="auto"/>
        <w:jc w:val="both"/>
        <w:rPr>
          <w:rFonts w:cs="Arial"/>
        </w:rPr>
      </w:pPr>
      <w:r w:rsidRPr="00D8616C">
        <w:rPr>
          <w:rFonts w:cs="Arial"/>
        </w:rPr>
        <w:t>5.</w:t>
      </w:r>
      <w:r w:rsidRPr="00D8616C">
        <w:rPr>
          <w:rFonts w:cs="Arial"/>
        </w:rPr>
        <w:tab/>
        <w:t>Attribution d’un contrat pour l’insertion d’un ponceau sur le chemin de la Rivière Rouge</w:t>
      </w:r>
    </w:p>
    <w:p w14:paraId="3A3FFF06" w14:textId="77777777" w:rsidR="00AC7CA7" w:rsidRPr="00545039" w:rsidRDefault="00AC7CA7" w:rsidP="00896348">
      <w:pPr>
        <w:pStyle w:val="Sansinterligne"/>
        <w:spacing w:line="264" w:lineRule="auto"/>
        <w:jc w:val="both"/>
        <w:rPr>
          <w:rFonts w:cs="Arial"/>
        </w:rPr>
      </w:pPr>
    </w:p>
    <w:p w14:paraId="44276677" w14:textId="77777777" w:rsidR="00AC7CA7" w:rsidRDefault="00AC7CA7" w:rsidP="00896348">
      <w:pPr>
        <w:pStyle w:val="Sansinterligne"/>
        <w:spacing w:line="264" w:lineRule="auto"/>
        <w:jc w:val="both"/>
        <w:rPr>
          <w:rFonts w:cs="Arial"/>
          <w:i/>
          <w:lang w:val="en-CA"/>
        </w:rPr>
      </w:pPr>
      <w:r w:rsidRPr="00545039">
        <w:rPr>
          <w:rFonts w:cs="Arial"/>
          <w:i/>
          <w:lang w:val="en-CA"/>
        </w:rPr>
        <w:t xml:space="preserve">It is proposed by Councillor </w:t>
      </w:r>
      <w:r>
        <w:rPr>
          <w:rFonts w:cs="Arial"/>
          <w:i/>
          <w:lang w:val="en-CA"/>
        </w:rPr>
        <w:t>Natalia Czarnecka</w:t>
      </w:r>
      <w:r w:rsidRPr="00545039">
        <w:rPr>
          <w:rFonts w:cs="Arial"/>
          <w:i/>
          <w:lang w:val="en-CA"/>
        </w:rPr>
        <w:t xml:space="preserve"> and </w:t>
      </w:r>
      <w:r>
        <w:rPr>
          <w:rFonts w:cs="Arial"/>
          <w:i/>
          <w:lang w:val="en-CA"/>
        </w:rPr>
        <w:t>resolved that the agenda for this meeting be adopted as amended, namely:</w:t>
      </w:r>
    </w:p>
    <w:p w14:paraId="3692C28A" w14:textId="77777777" w:rsidR="00AC7CA7" w:rsidRDefault="00AC7CA7" w:rsidP="00896348">
      <w:pPr>
        <w:pStyle w:val="Sansinterligne"/>
        <w:spacing w:line="264" w:lineRule="auto"/>
        <w:jc w:val="both"/>
        <w:rPr>
          <w:rFonts w:cs="Arial"/>
          <w:i/>
          <w:lang w:val="en-CA"/>
        </w:rPr>
      </w:pPr>
    </w:p>
    <w:p w14:paraId="373E03C5" w14:textId="77777777" w:rsidR="00AC7CA7" w:rsidRPr="00D8616C" w:rsidRDefault="00AC7CA7" w:rsidP="00896348">
      <w:pPr>
        <w:pStyle w:val="Sansinterligne"/>
        <w:spacing w:line="264" w:lineRule="auto"/>
        <w:jc w:val="both"/>
        <w:rPr>
          <w:rFonts w:cs="Arial"/>
          <w:b/>
          <w:bCs/>
          <w:i/>
          <w:lang w:val="en-CA"/>
        </w:rPr>
      </w:pPr>
      <w:r w:rsidRPr="00D8616C">
        <w:rPr>
          <w:rFonts w:cs="Arial"/>
          <w:b/>
          <w:bCs/>
          <w:i/>
          <w:lang w:val="en-CA"/>
        </w:rPr>
        <w:lastRenderedPageBreak/>
        <w:t xml:space="preserve">Following item to be moved to a future </w:t>
      </w:r>
      <w:proofErr w:type="gramStart"/>
      <w:r w:rsidRPr="00D8616C">
        <w:rPr>
          <w:rFonts w:cs="Arial"/>
          <w:b/>
          <w:bCs/>
          <w:i/>
          <w:lang w:val="en-CA"/>
        </w:rPr>
        <w:t>meeting</w:t>
      </w:r>
      <w:proofErr w:type="gramEnd"/>
    </w:p>
    <w:p w14:paraId="61237C06" w14:textId="77777777" w:rsidR="00AC7CA7" w:rsidRDefault="00AC7CA7" w:rsidP="00896348">
      <w:pPr>
        <w:pStyle w:val="Sansinterligne"/>
        <w:spacing w:line="264" w:lineRule="auto"/>
        <w:jc w:val="both"/>
        <w:rPr>
          <w:rFonts w:cs="Arial"/>
          <w:i/>
          <w:lang w:val="en-CA"/>
        </w:rPr>
      </w:pPr>
    </w:p>
    <w:p w14:paraId="2959DBC1" w14:textId="77777777" w:rsidR="00AC7CA7" w:rsidRPr="00545039" w:rsidRDefault="00AC7CA7" w:rsidP="00896348">
      <w:pPr>
        <w:pStyle w:val="Sansinterligne"/>
        <w:spacing w:line="264" w:lineRule="auto"/>
        <w:jc w:val="both"/>
        <w:rPr>
          <w:rFonts w:cs="Arial"/>
          <w:i/>
          <w:lang w:val="en-CA"/>
        </w:rPr>
      </w:pPr>
      <w:r w:rsidRPr="00D8616C">
        <w:rPr>
          <w:rFonts w:cs="Arial"/>
          <w:i/>
          <w:lang w:val="en-CA"/>
        </w:rPr>
        <w:t>5.</w:t>
      </w:r>
      <w:r w:rsidRPr="00D8616C">
        <w:rPr>
          <w:rFonts w:cs="Arial"/>
          <w:i/>
          <w:lang w:val="en-CA"/>
        </w:rPr>
        <w:tab/>
        <w:t>Awarding of a contract for the insertion of a culvert on Rouge River Road</w:t>
      </w:r>
    </w:p>
    <w:p w14:paraId="75EAAE63" w14:textId="77777777" w:rsidR="00745916" w:rsidRPr="00AC7CA7" w:rsidRDefault="00745916" w:rsidP="00896348">
      <w:pPr>
        <w:spacing w:after="0" w:line="264" w:lineRule="auto"/>
        <w:jc w:val="right"/>
        <w:outlineLvl w:val="0"/>
        <w:rPr>
          <w:rFonts w:cstheme="minorHAnsi"/>
          <w:b/>
          <w:u w:val="single"/>
          <w:lang w:val="en-CA"/>
        </w:rPr>
      </w:pPr>
    </w:p>
    <w:p w14:paraId="47310FC3" w14:textId="77777777" w:rsidR="00AB397E" w:rsidRPr="009955D3" w:rsidRDefault="00AB397E" w:rsidP="00896348">
      <w:pPr>
        <w:spacing w:after="0" w:line="264" w:lineRule="auto"/>
        <w:jc w:val="right"/>
        <w:rPr>
          <w:rFonts w:cstheme="minorHAnsi"/>
        </w:rPr>
      </w:pPr>
      <w:r w:rsidRPr="009955D3">
        <w:rPr>
          <w:rFonts w:cstheme="minorHAnsi"/>
        </w:rPr>
        <w:t>Adopté à l’unanimité des conseillers</w:t>
      </w:r>
    </w:p>
    <w:p w14:paraId="40369929" w14:textId="77777777" w:rsidR="00B76785" w:rsidRPr="009955D3" w:rsidRDefault="00AB397E" w:rsidP="00896348">
      <w:pPr>
        <w:spacing w:after="0" w:line="264"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896348">
      <w:pPr>
        <w:spacing w:after="0" w:line="264" w:lineRule="auto"/>
        <w:jc w:val="right"/>
        <w:rPr>
          <w:rFonts w:cstheme="minorHAnsi"/>
          <w:i/>
        </w:rPr>
      </w:pPr>
    </w:p>
    <w:p w14:paraId="52AE4402" w14:textId="77777777" w:rsidR="00AC7CA7" w:rsidRDefault="00AC7CA7" w:rsidP="00896348">
      <w:pPr>
        <w:spacing w:after="0" w:line="264" w:lineRule="auto"/>
        <w:jc w:val="both"/>
        <w:rPr>
          <w:b/>
          <w:u w:val="single"/>
        </w:rPr>
      </w:pPr>
      <w:r>
        <w:rPr>
          <w:b/>
          <w:u w:val="single"/>
        </w:rPr>
        <w:t>2023-05-224</w:t>
      </w:r>
      <w:r>
        <w:rPr>
          <w:b/>
          <w:u w:val="single"/>
        </w:rPr>
        <w:tab/>
      </w:r>
      <w:r w:rsidRPr="007F20CC">
        <w:rPr>
          <w:b/>
          <w:u w:val="single"/>
        </w:rPr>
        <w:t>Adoption du règlement numéro RA-207-05-2023, amendant le règlement numéro RA-207-04-2019 concernant le pouvoir d’autoriser des dépenses au nom de la Municipalité</w:t>
      </w:r>
    </w:p>
    <w:p w14:paraId="0273DDDE" w14:textId="77777777" w:rsidR="00AC7CA7" w:rsidRPr="003A7758" w:rsidRDefault="00AC7CA7" w:rsidP="00896348">
      <w:pPr>
        <w:spacing w:after="0" w:line="264" w:lineRule="auto"/>
        <w:jc w:val="both"/>
        <w:rPr>
          <w:b/>
          <w:u w:val="single"/>
        </w:rPr>
      </w:pPr>
    </w:p>
    <w:p w14:paraId="321338A9" w14:textId="77777777" w:rsidR="00AC7CA7" w:rsidRPr="00EC7AF9" w:rsidRDefault="00AC7CA7" w:rsidP="00896348">
      <w:pPr>
        <w:spacing w:after="0" w:line="264" w:lineRule="auto"/>
        <w:ind w:right="49"/>
        <w:jc w:val="both"/>
        <w:rPr>
          <w:rFonts w:ascii="Calibri" w:hAnsi="Calibri"/>
          <w:bCs/>
          <w:lang w:val="fr-FR"/>
        </w:rPr>
      </w:pPr>
      <w:r w:rsidRPr="00EC7AF9">
        <w:rPr>
          <w:rFonts w:ascii="Calibri" w:hAnsi="Calibri"/>
          <w:bCs/>
          <w:lang w:val="fr-FR"/>
        </w:rPr>
        <w:t xml:space="preserve">ATTENDU que le conseil de la municipalité de Grenville-sur-la-Rouge peut, en vertu des dispositions de l’article 961.1 du </w:t>
      </w:r>
      <w:r w:rsidRPr="00EC7AF9">
        <w:rPr>
          <w:rFonts w:ascii="Calibri" w:hAnsi="Calibri"/>
          <w:bCs/>
          <w:i/>
          <w:iCs/>
          <w:lang w:val="fr-FR"/>
        </w:rPr>
        <w:t>Code municipal</w:t>
      </w:r>
      <w:r w:rsidRPr="00EC7AF9">
        <w:rPr>
          <w:rFonts w:ascii="Calibri" w:hAnsi="Calibri"/>
          <w:bCs/>
          <w:lang w:val="fr-FR"/>
        </w:rPr>
        <w:t xml:space="preserve">, déléguer à tout fonctionnaire de la Municipalité le pouvoir d’autoriser des dépenses au nom de la </w:t>
      </w:r>
      <w:proofErr w:type="gramStart"/>
      <w:r w:rsidRPr="00EC7AF9">
        <w:rPr>
          <w:rFonts w:ascii="Calibri" w:hAnsi="Calibri"/>
          <w:bCs/>
          <w:lang w:val="fr-FR"/>
        </w:rPr>
        <w:t>Municipalité;</w:t>
      </w:r>
      <w:proofErr w:type="gramEnd"/>
    </w:p>
    <w:p w14:paraId="267168EA" w14:textId="77777777" w:rsidR="00AC7CA7" w:rsidRPr="00EC7AF9" w:rsidRDefault="00AC7CA7" w:rsidP="00896348">
      <w:pPr>
        <w:spacing w:after="0" w:line="264" w:lineRule="auto"/>
        <w:ind w:right="49"/>
        <w:jc w:val="both"/>
        <w:rPr>
          <w:rFonts w:ascii="Calibri" w:hAnsi="Calibri" w:cs="Calibri"/>
          <w:bCs/>
          <w:color w:val="000000"/>
          <w:lang w:val="fr-FR"/>
        </w:rPr>
      </w:pPr>
    </w:p>
    <w:p w14:paraId="67D2A85B" w14:textId="77777777" w:rsidR="00AC7CA7" w:rsidRPr="00EC7AF9" w:rsidRDefault="00AC7CA7" w:rsidP="00896348">
      <w:pPr>
        <w:spacing w:after="0" w:line="264" w:lineRule="auto"/>
        <w:ind w:right="49"/>
        <w:jc w:val="both"/>
        <w:rPr>
          <w:rFonts w:ascii="Calibri" w:hAnsi="Calibri"/>
          <w:bCs/>
          <w:lang w:val="fr-FR"/>
        </w:rPr>
      </w:pPr>
      <w:r w:rsidRPr="00EC7AF9">
        <w:rPr>
          <w:rFonts w:ascii="Calibri" w:hAnsi="Calibri" w:cs="Calibri"/>
          <w:bCs/>
          <w:color w:val="000000"/>
          <w:lang w:val="fr-FR"/>
        </w:rPr>
        <w:t xml:space="preserve">ATTENDU que le conseil a pris acte de la présentation du projet de règlement et qu’un avis de motion a été donné par </w:t>
      </w:r>
      <w:r>
        <w:rPr>
          <w:rFonts w:ascii="Calibri" w:hAnsi="Calibri" w:cs="Calibri"/>
          <w:bCs/>
          <w:color w:val="000000"/>
          <w:lang w:val="fr-FR"/>
        </w:rPr>
        <w:t>le conseiller Denis Fillion</w:t>
      </w:r>
      <w:r w:rsidRPr="00EC7AF9">
        <w:rPr>
          <w:rFonts w:ascii="Calibri" w:hAnsi="Calibri" w:cs="Calibri"/>
          <w:bCs/>
          <w:color w:val="000000"/>
          <w:lang w:val="fr-FR"/>
        </w:rPr>
        <w:t xml:space="preserve"> lors de la séance ordinaire du conseil tenue le </w:t>
      </w:r>
      <w:r>
        <w:rPr>
          <w:rFonts w:ascii="Calibri" w:hAnsi="Calibri" w:cs="Calibri"/>
          <w:bCs/>
          <w:color w:val="000000"/>
          <w:lang w:val="fr-FR"/>
        </w:rPr>
        <w:t>9 mai</w:t>
      </w:r>
      <w:r w:rsidRPr="00EC7AF9">
        <w:rPr>
          <w:rFonts w:ascii="Calibri" w:hAnsi="Calibri" w:cs="Calibri"/>
          <w:bCs/>
          <w:color w:val="000000"/>
          <w:lang w:val="fr-FR"/>
        </w:rPr>
        <w:t xml:space="preserve"> 2023 ;</w:t>
      </w:r>
    </w:p>
    <w:p w14:paraId="1791929D" w14:textId="77777777" w:rsidR="00AC7CA7" w:rsidRPr="00EC7AF9" w:rsidRDefault="00AC7CA7" w:rsidP="00896348">
      <w:pPr>
        <w:spacing w:after="0" w:line="264" w:lineRule="auto"/>
        <w:ind w:right="49"/>
        <w:jc w:val="both"/>
        <w:rPr>
          <w:rFonts w:ascii="Calibri" w:hAnsi="Calibri"/>
          <w:bCs/>
          <w:lang w:val="fr-FR"/>
        </w:rPr>
      </w:pPr>
    </w:p>
    <w:p w14:paraId="46B2458F" w14:textId="77777777" w:rsidR="00AC7CA7" w:rsidRPr="00EC7AF9" w:rsidRDefault="00AC7CA7" w:rsidP="00896348">
      <w:pPr>
        <w:spacing w:after="0" w:line="264" w:lineRule="auto"/>
        <w:ind w:right="49"/>
        <w:jc w:val="both"/>
        <w:rPr>
          <w:rFonts w:ascii="Calibri" w:hAnsi="Calibri"/>
          <w:bCs/>
          <w:lang w:val="fr-FR"/>
        </w:rPr>
      </w:pPr>
      <w:r w:rsidRPr="00EC7AF9">
        <w:rPr>
          <w:rFonts w:ascii="Calibri" w:hAnsi="Calibri"/>
          <w:bCs/>
          <w:lang w:val="fr-FR"/>
        </w:rPr>
        <w:t xml:space="preserve">ATTENDU que les membres du Conseil déclarent avoir lu ledit règlement et renoncent à sa </w:t>
      </w:r>
      <w:proofErr w:type="gramStart"/>
      <w:r w:rsidRPr="00EC7AF9">
        <w:rPr>
          <w:rFonts w:ascii="Calibri" w:hAnsi="Calibri"/>
          <w:bCs/>
          <w:lang w:val="fr-FR"/>
        </w:rPr>
        <w:t>lecture;</w:t>
      </w:r>
      <w:proofErr w:type="gramEnd"/>
    </w:p>
    <w:p w14:paraId="40236574" w14:textId="77777777" w:rsidR="00AC7CA7" w:rsidRPr="00EC7AF9" w:rsidRDefault="00AC7CA7" w:rsidP="00896348">
      <w:pPr>
        <w:spacing w:after="0" w:line="264" w:lineRule="auto"/>
        <w:ind w:right="49"/>
        <w:jc w:val="both"/>
        <w:rPr>
          <w:rFonts w:ascii="Calibri" w:hAnsi="Calibri"/>
          <w:bCs/>
          <w:lang w:val="fr-FR"/>
        </w:rPr>
      </w:pPr>
    </w:p>
    <w:p w14:paraId="28F7D933" w14:textId="77777777" w:rsidR="00AC7CA7" w:rsidRDefault="00AC7CA7" w:rsidP="00896348">
      <w:pPr>
        <w:spacing w:after="0" w:line="264" w:lineRule="auto"/>
        <w:ind w:right="49"/>
        <w:jc w:val="both"/>
        <w:rPr>
          <w:rFonts w:ascii="Calibri" w:hAnsi="Calibri"/>
          <w:b/>
          <w:bCs/>
          <w:lang w:val="fr-FR"/>
        </w:rPr>
      </w:pPr>
      <w:r w:rsidRPr="00EC7AF9">
        <w:rPr>
          <w:rFonts w:ascii="Calibri" w:hAnsi="Calibri"/>
          <w:bCs/>
          <w:lang w:val="fr-FR"/>
        </w:rPr>
        <w:t>EN CONSÉQUENCE, i</w:t>
      </w:r>
      <w:r w:rsidRPr="00EC7AF9">
        <w:rPr>
          <w:rFonts w:ascii="Calibri" w:hAnsi="Calibri"/>
          <w:bCs/>
        </w:rPr>
        <w:t>l</w:t>
      </w:r>
      <w:r>
        <w:rPr>
          <w:rFonts w:ascii="Calibri" w:hAnsi="Calibri"/>
        </w:rPr>
        <w:t xml:space="preserve"> est proposé par la conseillère Manon Jutras et résolu d’adopter le règlement numéro </w:t>
      </w:r>
      <w:r w:rsidRPr="009D716A">
        <w:rPr>
          <w:rFonts w:ascii="Calibri" w:hAnsi="Calibri"/>
        </w:rPr>
        <w:t>RA-207-0</w:t>
      </w:r>
      <w:r>
        <w:rPr>
          <w:rFonts w:ascii="Calibri" w:hAnsi="Calibri"/>
        </w:rPr>
        <w:t>5</w:t>
      </w:r>
      <w:r w:rsidRPr="009D716A">
        <w:rPr>
          <w:rFonts w:ascii="Calibri" w:hAnsi="Calibri"/>
        </w:rPr>
        <w:t>-2023</w:t>
      </w:r>
      <w:r>
        <w:rPr>
          <w:rFonts w:ascii="Calibri" w:hAnsi="Calibri"/>
        </w:rPr>
        <w:t xml:space="preserve">,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14:paraId="47544CFF" w14:textId="77777777" w:rsidR="00AC7CA7" w:rsidRDefault="00AC7CA7" w:rsidP="00896348">
      <w:pPr>
        <w:spacing w:after="0" w:line="264" w:lineRule="auto"/>
        <w:ind w:right="49"/>
        <w:jc w:val="both"/>
        <w:rPr>
          <w:rFonts w:ascii="Calibri" w:hAnsi="Calibri"/>
          <w:bCs/>
          <w:lang w:val="fr-FR"/>
        </w:rPr>
      </w:pPr>
    </w:p>
    <w:p w14:paraId="081AB9D1" w14:textId="77777777" w:rsidR="00AC7CA7" w:rsidRDefault="00AC7CA7" w:rsidP="00896348">
      <w:pPr>
        <w:tabs>
          <w:tab w:val="left" w:pos="450"/>
        </w:tabs>
        <w:spacing w:after="0" w:line="264" w:lineRule="auto"/>
        <w:ind w:right="49"/>
        <w:jc w:val="both"/>
        <w:rPr>
          <w:rFonts w:ascii="Calibri" w:hAnsi="Calibri"/>
          <w:u w:val="single"/>
          <w:lang w:val="fr-FR"/>
        </w:rPr>
      </w:pPr>
      <w:r>
        <w:rPr>
          <w:rFonts w:ascii="Calibri" w:hAnsi="Calibri"/>
          <w:u w:val="single"/>
          <w:lang w:val="fr-FR"/>
        </w:rPr>
        <w:t>ARTICLE 1</w:t>
      </w:r>
    </w:p>
    <w:p w14:paraId="04573EFA" w14:textId="77777777" w:rsidR="00AC7CA7" w:rsidRPr="00920C51" w:rsidRDefault="00AC7CA7" w:rsidP="00896348">
      <w:pPr>
        <w:tabs>
          <w:tab w:val="left" w:pos="450"/>
        </w:tabs>
        <w:spacing w:after="0" w:line="264" w:lineRule="auto"/>
        <w:ind w:right="49"/>
        <w:jc w:val="both"/>
        <w:rPr>
          <w:rFonts w:ascii="Calibri" w:hAnsi="Calibri"/>
          <w:lang w:val="fr-FR"/>
        </w:rPr>
      </w:pPr>
    </w:p>
    <w:p w14:paraId="2217AB34" w14:textId="77777777" w:rsidR="00AC7CA7" w:rsidRPr="009636E9" w:rsidRDefault="00AC7CA7" w:rsidP="00896348">
      <w:pPr>
        <w:tabs>
          <w:tab w:val="left" w:pos="450"/>
        </w:tabs>
        <w:spacing w:after="0" w:line="264" w:lineRule="auto"/>
        <w:ind w:right="49"/>
        <w:jc w:val="both"/>
        <w:rPr>
          <w:rFonts w:ascii="Calibri" w:hAnsi="Calibri"/>
          <w:b/>
          <w:lang w:val="fr-FR"/>
        </w:rPr>
      </w:pPr>
      <w:r w:rsidRPr="009636E9">
        <w:rPr>
          <w:rFonts w:ascii="Calibri" w:hAnsi="Calibri"/>
          <w:b/>
          <w:lang w:val="fr-FR"/>
        </w:rPr>
        <w:t>L’article 3 est modifié comme suit :</w:t>
      </w:r>
    </w:p>
    <w:p w14:paraId="010FAE14" w14:textId="77777777" w:rsidR="00AC7CA7" w:rsidRDefault="00AC7CA7" w:rsidP="00896348">
      <w:pPr>
        <w:tabs>
          <w:tab w:val="left" w:pos="450"/>
        </w:tabs>
        <w:spacing w:after="0" w:line="264" w:lineRule="auto"/>
        <w:ind w:right="49"/>
        <w:jc w:val="both"/>
        <w:rPr>
          <w:rFonts w:ascii="Calibri" w:hAnsi="Calibri"/>
          <w:lang w:val="fr-FR"/>
        </w:rPr>
      </w:pPr>
    </w:p>
    <w:p w14:paraId="5195F3FB" w14:textId="77777777" w:rsidR="00AC7CA7" w:rsidRPr="001C36B6" w:rsidRDefault="00AC7CA7" w:rsidP="00896348">
      <w:pPr>
        <w:tabs>
          <w:tab w:val="left" w:pos="450"/>
        </w:tabs>
        <w:spacing w:after="0" w:line="264" w:lineRule="auto"/>
        <w:ind w:right="49"/>
        <w:jc w:val="both"/>
        <w:rPr>
          <w:rFonts w:ascii="Calibri" w:hAnsi="Calibri"/>
          <w:b/>
          <w:lang w:val="fr-FR"/>
        </w:rPr>
      </w:pPr>
      <w:r w:rsidRPr="001C36B6">
        <w:rPr>
          <w:rFonts w:ascii="Calibri" w:hAnsi="Calibri"/>
          <w:b/>
          <w:lang w:val="fr-FR"/>
        </w:rPr>
        <w:t>ARTICLE 3</w:t>
      </w:r>
    </w:p>
    <w:p w14:paraId="00BDBF4D" w14:textId="77777777" w:rsidR="00AC7CA7" w:rsidRPr="001C36B6" w:rsidRDefault="00AC7CA7" w:rsidP="00896348">
      <w:pPr>
        <w:tabs>
          <w:tab w:val="left" w:pos="450"/>
        </w:tabs>
        <w:spacing w:after="0" w:line="264" w:lineRule="auto"/>
        <w:ind w:right="49"/>
        <w:jc w:val="both"/>
        <w:rPr>
          <w:rFonts w:ascii="Calibri" w:hAnsi="Calibri"/>
          <w:lang w:val="fr-FR"/>
        </w:rPr>
      </w:pPr>
    </w:p>
    <w:p w14:paraId="0A60A71F" w14:textId="77777777" w:rsidR="00AC7CA7" w:rsidRPr="001C36B6" w:rsidRDefault="00AC7CA7" w:rsidP="00896348">
      <w:pPr>
        <w:tabs>
          <w:tab w:val="left" w:pos="450"/>
        </w:tabs>
        <w:spacing w:after="0" w:line="264" w:lineRule="auto"/>
        <w:ind w:right="49"/>
        <w:jc w:val="both"/>
        <w:rPr>
          <w:rFonts w:ascii="Calibri" w:hAnsi="Calibri"/>
          <w:lang w:val="fr-FR"/>
        </w:rPr>
      </w:pPr>
      <w:r w:rsidRPr="001C36B6">
        <w:rPr>
          <w:rFonts w:ascii="Calibri" w:hAnsi="Calibri"/>
          <w:lang w:val="fr-FR"/>
        </w:rPr>
        <w:t xml:space="preserve">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w:t>
      </w:r>
      <w:proofErr w:type="gramStart"/>
      <w:r w:rsidRPr="001C36B6">
        <w:rPr>
          <w:rFonts w:ascii="Calibri" w:hAnsi="Calibri"/>
          <w:lang w:val="fr-FR"/>
        </w:rPr>
        <w:t>suivants:</w:t>
      </w:r>
      <w:proofErr w:type="gramEnd"/>
    </w:p>
    <w:p w14:paraId="38F801F1" w14:textId="77777777" w:rsidR="00AC7CA7" w:rsidRPr="001C36B6" w:rsidRDefault="00AC7CA7" w:rsidP="00896348">
      <w:pPr>
        <w:tabs>
          <w:tab w:val="left" w:pos="450"/>
        </w:tabs>
        <w:spacing w:after="0" w:line="264" w:lineRule="auto"/>
        <w:ind w:right="49"/>
        <w:jc w:val="both"/>
        <w:rPr>
          <w:rFonts w:ascii="Calibri" w:hAnsi="Calibri"/>
          <w:lang w:val="fr-FR"/>
        </w:rPr>
      </w:pPr>
    </w:p>
    <w:p w14:paraId="1D6F49F1" w14:textId="77777777" w:rsidR="00AC7CA7" w:rsidRDefault="00AC7CA7" w:rsidP="00896348">
      <w:pPr>
        <w:tabs>
          <w:tab w:val="right" w:pos="7369"/>
        </w:tabs>
        <w:spacing w:after="0" w:line="264" w:lineRule="auto"/>
        <w:ind w:right="51"/>
        <w:jc w:val="both"/>
        <w:rPr>
          <w:rFonts w:ascii="Calibri" w:hAnsi="Calibri"/>
          <w:lang w:val="fr-FR"/>
        </w:rPr>
      </w:pPr>
      <w:r w:rsidRPr="001C36B6">
        <w:rPr>
          <w:rFonts w:ascii="Calibri" w:hAnsi="Calibri"/>
          <w:lang w:val="fr-FR"/>
        </w:rPr>
        <w:t>Directeur général et secrétaire trésorier</w:t>
      </w:r>
      <w:r>
        <w:rPr>
          <w:rFonts w:ascii="Calibri" w:hAnsi="Calibri"/>
          <w:lang w:val="fr-FR"/>
        </w:rPr>
        <w:tab/>
        <w:t>10 000$</w:t>
      </w:r>
    </w:p>
    <w:p w14:paraId="51745401" w14:textId="77777777" w:rsidR="00AC7CA7" w:rsidRDefault="00AC7CA7" w:rsidP="00896348">
      <w:pPr>
        <w:tabs>
          <w:tab w:val="right" w:pos="7369"/>
        </w:tabs>
        <w:spacing w:after="0" w:line="264" w:lineRule="auto"/>
        <w:ind w:right="51"/>
        <w:jc w:val="both"/>
        <w:rPr>
          <w:rFonts w:ascii="Calibri" w:hAnsi="Calibri"/>
          <w:lang w:val="fr-FR"/>
        </w:rPr>
      </w:pPr>
      <w:r>
        <w:rPr>
          <w:rFonts w:ascii="Calibri" w:hAnsi="Calibri"/>
          <w:lang w:val="fr-FR"/>
        </w:rPr>
        <w:t>Directrice</w:t>
      </w:r>
      <w:r w:rsidRPr="001C36B6">
        <w:rPr>
          <w:rFonts w:ascii="Calibri" w:hAnsi="Calibri"/>
          <w:lang w:val="fr-FR"/>
        </w:rPr>
        <w:t xml:space="preserve"> </w:t>
      </w:r>
      <w:r w:rsidRPr="0018445C">
        <w:rPr>
          <w:rFonts w:ascii="Calibri" w:hAnsi="Calibri"/>
          <w:lang w:val="fr-FR"/>
        </w:rPr>
        <w:t>des finances et trésorière adjointe</w:t>
      </w:r>
      <w:r>
        <w:rPr>
          <w:rFonts w:ascii="Calibri" w:hAnsi="Calibri"/>
          <w:lang w:val="fr-FR"/>
        </w:rPr>
        <w:tab/>
        <w:t>10 000$</w:t>
      </w:r>
    </w:p>
    <w:p w14:paraId="76C77FB4" w14:textId="77777777" w:rsidR="00AC7CA7" w:rsidRDefault="00AC7CA7" w:rsidP="00896348">
      <w:pPr>
        <w:tabs>
          <w:tab w:val="right" w:pos="7369"/>
        </w:tabs>
        <w:spacing w:after="0" w:line="264" w:lineRule="auto"/>
        <w:ind w:right="51"/>
        <w:jc w:val="both"/>
        <w:rPr>
          <w:rFonts w:ascii="Calibri" w:hAnsi="Calibri"/>
          <w:lang w:val="fr-FR"/>
        </w:rPr>
      </w:pPr>
      <w:r>
        <w:rPr>
          <w:rFonts w:ascii="Calibri" w:hAnsi="Calibri"/>
          <w:lang w:val="fr-FR"/>
        </w:rPr>
        <w:t>Chef de division des travaux publics</w:t>
      </w:r>
      <w:r>
        <w:rPr>
          <w:rFonts w:ascii="Calibri" w:hAnsi="Calibri"/>
          <w:lang w:val="fr-FR"/>
        </w:rPr>
        <w:tab/>
        <w:t>5 000$</w:t>
      </w:r>
    </w:p>
    <w:p w14:paraId="3360EC6A" w14:textId="77777777" w:rsidR="00AC7CA7" w:rsidRDefault="00AC7CA7" w:rsidP="00896348">
      <w:pPr>
        <w:tabs>
          <w:tab w:val="right" w:pos="7369"/>
        </w:tabs>
        <w:spacing w:after="0" w:line="264" w:lineRule="auto"/>
        <w:ind w:right="51"/>
        <w:jc w:val="both"/>
        <w:rPr>
          <w:rFonts w:ascii="Calibri" w:hAnsi="Calibri"/>
          <w:lang w:val="fr-FR"/>
        </w:rPr>
      </w:pPr>
      <w:r>
        <w:rPr>
          <w:rFonts w:ascii="Calibri" w:hAnsi="Calibri"/>
          <w:lang w:val="fr-FR"/>
        </w:rPr>
        <w:t>Chef du service de sécurité incendie</w:t>
      </w:r>
      <w:r>
        <w:rPr>
          <w:rFonts w:ascii="Calibri" w:hAnsi="Calibri"/>
          <w:lang w:val="fr-FR"/>
        </w:rPr>
        <w:tab/>
        <w:t>500$</w:t>
      </w:r>
    </w:p>
    <w:p w14:paraId="285A6431" w14:textId="77777777" w:rsidR="00AC7CA7" w:rsidRPr="001C36B6" w:rsidRDefault="00AC7CA7" w:rsidP="00896348">
      <w:pPr>
        <w:tabs>
          <w:tab w:val="right" w:pos="7369"/>
        </w:tabs>
        <w:spacing w:after="0" w:line="264"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14:paraId="2EC282CB" w14:textId="77777777" w:rsidR="00AC7CA7" w:rsidRDefault="00AC7CA7" w:rsidP="00896348">
      <w:pPr>
        <w:tabs>
          <w:tab w:val="left" w:pos="450"/>
        </w:tabs>
        <w:spacing w:after="0" w:line="264" w:lineRule="auto"/>
        <w:ind w:right="49"/>
        <w:jc w:val="both"/>
        <w:rPr>
          <w:rFonts w:ascii="Calibri" w:hAnsi="Calibri"/>
          <w:lang w:val="fr-FR"/>
        </w:rPr>
      </w:pPr>
    </w:p>
    <w:p w14:paraId="77207B29" w14:textId="77777777" w:rsidR="00AC7CA7" w:rsidRDefault="00AC7CA7" w:rsidP="00896348">
      <w:pPr>
        <w:tabs>
          <w:tab w:val="left" w:pos="450"/>
        </w:tabs>
        <w:spacing w:after="0" w:line="264"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14:paraId="60EF3B6F" w14:textId="77777777" w:rsidR="006C4DA3" w:rsidRPr="00AC7CA7" w:rsidRDefault="006C4DA3" w:rsidP="00896348">
      <w:pPr>
        <w:spacing w:after="0" w:line="264" w:lineRule="auto"/>
        <w:jc w:val="right"/>
        <w:rPr>
          <w:rFonts w:cstheme="minorHAnsi"/>
          <w:i/>
        </w:rPr>
      </w:pPr>
    </w:p>
    <w:p w14:paraId="54C808FC" w14:textId="77777777" w:rsidR="00C32EF3" w:rsidRPr="009955D3" w:rsidRDefault="00C32EF3" w:rsidP="00896348">
      <w:pPr>
        <w:spacing w:after="0" w:line="264" w:lineRule="auto"/>
        <w:jc w:val="right"/>
        <w:rPr>
          <w:rFonts w:cstheme="minorHAnsi"/>
        </w:rPr>
      </w:pPr>
      <w:r w:rsidRPr="009955D3">
        <w:rPr>
          <w:rFonts w:cstheme="minorHAnsi"/>
        </w:rPr>
        <w:t>Adopté à l’unanimité des conseillers</w:t>
      </w:r>
    </w:p>
    <w:p w14:paraId="190D9F77" w14:textId="77777777" w:rsidR="00C32EF3" w:rsidRPr="00900BDD" w:rsidRDefault="00C32EF3" w:rsidP="00896348">
      <w:pPr>
        <w:spacing w:after="0" w:line="264" w:lineRule="auto"/>
        <w:jc w:val="right"/>
        <w:rPr>
          <w:rFonts w:cstheme="minorHAnsi"/>
          <w:i/>
        </w:rPr>
      </w:pPr>
      <w:proofErr w:type="spellStart"/>
      <w:r w:rsidRPr="00900BDD">
        <w:rPr>
          <w:rFonts w:cstheme="minorHAnsi"/>
          <w:i/>
        </w:rPr>
        <w:t>Adopted</w:t>
      </w:r>
      <w:proofErr w:type="spellEnd"/>
      <w:r w:rsidRPr="00900BDD">
        <w:rPr>
          <w:rFonts w:cstheme="minorHAnsi"/>
          <w:i/>
        </w:rPr>
        <w:t xml:space="preserve"> </w:t>
      </w:r>
      <w:proofErr w:type="spellStart"/>
      <w:r w:rsidRPr="00900BDD">
        <w:rPr>
          <w:rFonts w:cstheme="minorHAnsi"/>
          <w:i/>
        </w:rPr>
        <w:t>unanimously</w:t>
      </w:r>
      <w:proofErr w:type="spellEnd"/>
      <w:r w:rsidRPr="00900BDD">
        <w:rPr>
          <w:rFonts w:cstheme="minorHAnsi"/>
          <w:i/>
        </w:rPr>
        <w:t xml:space="preserve"> by </w:t>
      </w:r>
      <w:proofErr w:type="spellStart"/>
      <w:r w:rsidRPr="00900BDD">
        <w:rPr>
          <w:rFonts w:cstheme="minorHAnsi"/>
          <w:i/>
        </w:rPr>
        <w:t>councillors</w:t>
      </w:r>
      <w:proofErr w:type="spellEnd"/>
    </w:p>
    <w:p w14:paraId="3AAB4BA2" w14:textId="77777777" w:rsidR="006C4DA3" w:rsidRPr="00900BDD" w:rsidRDefault="006C4DA3" w:rsidP="00896348">
      <w:pPr>
        <w:tabs>
          <w:tab w:val="left" w:pos="1418"/>
        </w:tabs>
        <w:spacing w:before="120" w:after="0" w:line="264" w:lineRule="auto"/>
        <w:jc w:val="right"/>
        <w:outlineLvl w:val="0"/>
        <w:rPr>
          <w:rFonts w:eastAsia="Times New Roman" w:cstheme="minorHAnsi"/>
          <w:lang w:eastAsia="fr-CA"/>
        </w:rPr>
      </w:pPr>
    </w:p>
    <w:p w14:paraId="79DAE878" w14:textId="77777777" w:rsidR="00AC7CA7" w:rsidRDefault="00AC7CA7" w:rsidP="00896348">
      <w:pPr>
        <w:spacing w:line="264" w:lineRule="auto"/>
        <w:jc w:val="both"/>
        <w:rPr>
          <w:rFonts w:cstheme="minorHAnsi"/>
          <w:b/>
          <w:u w:val="single"/>
        </w:rPr>
      </w:pPr>
      <w:r>
        <w:rPr>
          <w:rFonts w:cstheme="minorHAnsi"/>
          <w:b/>
          <w:u w:val="single"/>
        </w:rPr>
        <w:t>2023-05-225</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de sommes provenant </w:t>
      </w:r>
      <w:bookmarkStart w:id="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0"/>
    <w:p w14:paraId="5E152CA4" w14:textId="77777777" w:rsidR="00AC7CA7" w:rsidRDefault="00AC7CA7" w:rsidP="00896348">
      <w:pPr>
        <w:spacing w:line="264" w:lineRule="auto"/>
        <w:jc w:val="both"/>
        <w:rPr>
          <w:rFonts w:cstheme="minorHAnsi"/>
          <w:b/>
          <w:u w:val="single"/>
          <w:lang w:val="en-CA"/>
        </w:rPr>
      </w:pPr>
      <w:r>
        <w:rPr>
          <w:rFonts w:cstheme="minorHAnsi"/>
          <w:b/>
          <w:u w:val="single"/>
          <w:lang w:val="en-CA"/>
        </w:rPr>
        <w:t>2023-05-225</w:t>
      </w:r>
      <w:r w:rsidRPr="00521A73">
        <w:rPr>
          <w:rFonts w:cstheme="minorHAnsi"/>
          <w:b/>
          <w:u w:val="single"/>
          <w:lang w:val="en-CA"/>
        </w:rPr>
        <w:t xml:space="preserve"> </w:t>
      </w:r>
      <w:r w:rsidRPr="00521A73">
        <w:rPr>
          <w:rFonts w:cstheme="minorHAnsi"/>
          <w:b/>
          <w:u w:val="single"/>
          <w:lang w:val="en-CA"/>
        </w:rPr>
        <w:tab/>
      </w:r>
      <w:r w:rsidRPr="00805D90">
        <w:rPr>
          <w:rFonts w:cstheme="minorHAnsi"/>
          <w:b/>
          <w:u w:val="single"/>
          <w:lang w:val="en-CA"/>
        </w:rPr>
        <w:t xml:space="preserve">Authorization to transfer amounts from surplus budget items to deficit budget </w:t>
      </w:r>
      <w:proofErr w:type="gramStart"/>
      <w:r w:rsidRPr="00805D90">
        <w:rPr>
          <w:rFonts w:cstheme="minorHAnsi"/>
          <w:b/>
          <w:u w:val="single"/>
          <w:lang w:val="en-CA"/>
        </w:rPr>
        <w:t>items</w:t>
      </w:r>
      <w:proofErr w:type="gramEnd"/>
    </w:p>
    <w:p w14:paraId="6D5E82E4" w14:textId="77777777" w:rsidR="00AC7CA7" w:rsidRDefault="00AC7CA7" w:rsidP="00896348">
      <w:pPr>
        <w:spacing w:line="264" w:lineRule="auto"/>
        <w:ind w:left="2268" w:hanging="2268"/>
        <w:jc w:val="both"/>
        <w:rPr>
          <w:rFonts w:cstheme="minorHAnsi"/>
        </w:rPr>
      </w:pPr>
      <w:r>
        <w:rPr>
          <w:rFonts w:cstheme="minorHAnsi"/>
        </w:rPr>
        <w:lastRenderedPageBreak/>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du tableau ci-dessous;</w:t>
      </w:r>
    </w:p>
    <w:p w14:paraId="5DD05392" w14:textId="77777777" w:rsidR="00AC7CA7" w:rsidRPr="00E50291" w:rsidRDefault="00AC7CA7" w:rsidP="00896348">
      <w:pPr>
        <w:spacing w:line="264"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municipality has identified the deficit budget items as shown in the table </w:t>
      </w:r>
      <w:proofErr w:type="gramStart"/>
      <w:r w:rsidRPr="007A1D7A">
        <w:rPr>
          <w:rFonts w:cstheme="minorHAnsi"/>
          <w:i/>
          <w:lang w:val="en-CA"/>
        </w:rPr>
        <w:t>below</w:t>
      </w:r>
      <w:r w:rsidRPr="00E50291">
        <w:rPr>
          <w:rFonts w:cstheme="minorHAnsi"/>
          <w:i/>
          <w:lang w:val="en-CA"/>
        </w:rPr>
        <w:t>;</w:t>
      </w:r>
      <w:proofErr w:type="gramEnd"/>
    </w:p>
    <w:p w14:paraId="1C22F3DD" w14:textId="77777777" w:rsidR="00AC7CA7" w:rsidRDefault="00AC7CA7" w:rsidP="00896348">
      <w:pPr>
        <w:spacing w:line="264"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03F22760" w14:textId="77777777" w:rsidR="00AC7CA7" w:rsidRDefault="00AC7CA7" w:rsidP="00896348">
      <w:pPr>
        <w:spacing w:line="264"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7BDD494A" w14:textId="77777777" w:rsidR="00AC7CA7" w:rsidRDefault="00AC7CA7" w:rsidP="00896348">
      <w:pPr>
        <w:spacing w:line="264"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le conseiller Patrice Deslongchamps</w:t>
      </w:r>
      <w:r w:rsidRPr="00521A73">
        <w:rPr>
          <w:rFonts w:cstheme="minorHAnsi"/>
        </w:rPr>
        <w:t xml:space="preserve"> et résolu qu’un montant de </w:t>
      </w:r>
      <w:r>
        <w:rPr>
          <w:rFonts w:cstheme="minorHAnsi"/>
        </w:rPr>
        <w:t xml:space="preserve">36,500.00$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73519DA8" w14:textId="77777777" w:rsidR="00AC7CA7" w:rsidRDefault="00AC7CA7" w:rsidP="00896348">
      <w:pPr>
        <w:spacing w:line="264" w:lineRule="auto"/>
        <w:ind w:left="2268" w:hanging="2268"/>
        <w:jc w:val="both"/>
        <w:rPr>
          <w:rFonts w:cstheme="minorHAnsi"/>
          <w:i/>
          <w:iCs/>
          <w:lang w:val="en-CA"/>
        </w:rPr>
      </w:pPr>
      <w:proofErr w:type="gramStart"/>
      <w:r w:rsidRPr="00DA4A63">
        <w:rPr>
          <w:rFonts w:cstheme="minorHAnsi"/>
          <w:i/>
          <w:iCs/>
          <w:lang w:val="en-CA"/>
        </w:rPr>
        <w:t>CONSEQUENTLY</w:t>
      </w:r>
      <w:proofErr w:type="gramEnd"/>
      <w:r w:rsidRPr="00DA4A63">
        <w:rPr>
          <w:rFonts w:cstheme="minorHAnsi"/>
          <w:i/>
          <w:iCs/>
          <w:lang w:val="en-CA"/>
        </w:rPr>
        <w:t xml:space="preserve"> </w:t>
      </w:r>
      <w:r>
        <w:rPr>
          <w:rFonts w:cstheme="minorHAnsi"/>
          <w:i/>
          <w:iCs/>
          <w:lang w:val="en-CA"/>
        </w:rPr>
        <w:tab/>
      </w:r>
      <w:r w:rsidRPr="00DA4A63">
        <w:rPr>
          <w:rFonts w:cstheme="minorHAnsi"/>
          <w:i/>
          <w:iCs/>
          <w:lang w:val="en-CA"/>
        </w:rPr>
        <w:t xml:space="preserve">it is </w:t>
      </w:r>
      <w:r>
        <w:rPr>
          <w:rFonts w:cstheme="minorHAnsi"/>
          <w:i/>
          <w:iCs/>
          <w:lang w:val="en-CA"/>
        </w:rPr>
        <w:t>proposed by Councillor</w:t>
      </w:r>
      <w:r w:rsidRPr="00DA4A63">
        <w:rPr>
          <w:rFonts w:cstheme="minorHAnsi"/>
          <w:i/>
          <w:iCs/>
          <w:lang w:val="en-CA"/>
        </w:rPr>
        <w:t xml:space="preserve"> </w:t>
      </w:r>
      <w:r>
        <w:rPr>
          <w:rFonts w:cstheme="minorHAnsi"/>
          <w:i/>
          <w:iCs/>
          <w:lang w:val="en-CA"/>
        </w:rPr>
        <w:t>Patrice Deslongchamps</w:t>
      </w:r>
      <w:r w:rsidRPr="00DA4A63">
        <w:rPr>
          <w:rFonts w:cstheme="minorHAnsi"/>
          <w:i/>
          <w:iCs/>
          <w:lang w:val="en-CA"/>
        </w:rPr>
        <w:t xml:space="preserve"> and resolved that an amount of $3</w:t>
      </w:r>
      <w:r>
        <w:rPr>
          <w:rFonts w:cstheme="minorHAnsi"/>
          <w:i/>
          <w:iCs/>
          <w:lang w:val="en-CA"/>
        </w:rPr>
        <w:t>6,500</w:t>
      </w:r>
      <w:r w:rsidRPr="00DA4A63">
        <w:rPr>
          <w:rFonts w:cstheme="minorHAnsi"/>
          <w:i/>
          <w:iCs/>
          <w:lang w:val="en-CA"/>
        </w:rPr>
        <w:t>.00 be transferred from surplus budget items to</w:t>
      </w:r>
      <w:r>
        <w:rPr>
          <w:rFonts w:cstheme="minorHAnsi"/>
          <w:i/>
          <w:iCs/>
          <w:lang w:val="en-CA"/>
        </w:rPr>
        <w:t xml:space="preserve"> the following</w:t>
      </w:r>
      <w:r w:rsidRPr="00DA4A63">
        <w:rPr>
          <w:rFonts w:cstheme="minorHAnsi"/>
          <w:i/>
          <w:iCs/>
          <w:lang w:val="en-CA"/>
        </w:rPr>
        <w:t xml:space="preserve"> deficit budget items</w:t>
      </w:r>
      <w:r>
        <w:rPr>
          <w:rFonts w:cstheme="minorHAnsi"/>
          <w:i/>
          <w:iCs/>
          <w:lang w:val="en-CA"/>
        </w:rPr>
        <w:t>:</w:t>
      </w:r>
    </w:p>
    <w:tbl>
      <w:tblPr>
        <w:tblStyle w:val="Grilledutableau"/>
        <w:tblW w:w="0" w:type="auto"/>
        <w:tblInd w:w="108" w:type="dxa"/>
        <w:tblLook w:val="04A0" w:firstRow="1" w:lastRow="0" w:firstColumn="1" w:lastColumn="0" w:noHBand="0" w:noVBand="1"/>
      </w:tblPr>
      <w:tblGrid>
        <w:gridCol w:w="1794"/>
        <w:gridCol w:w="2722"/>
        <w:gridCol w:w="1506"/>
        <w:gridCol w:w="1506"/>
      </w:tblGrid>
      <w:tr w:rsidR="00AC7CA7" w14:paraId="33754409" w14:textId="77777777" w:rsidTr="00AC7CA7">
        <w:tc>
          <w:tcPr>
            <w:tcW w:w="1794" w:type="dxa"/>
          </w:tcPr>
          <w:p w14:paraId="0F5507EE" w14:textId="77777777" w:rsidR="00AC7CA7" w:rsidRDefault="00AC7CA7" w:rsidP="00896348">
            <w:pPr>
              <w:spacing w:before="40" w:after="40" w:line="264" w:lineRule="auto"/>
              <w:jc w:val="both"/>
              <w:rPr>
                <w:rFonts w:cstheme="minorHAnsi"/>
              </w:rPr>
            </w:pPr>
            <w:r>
              <w:rPr>
                <w:rFonts w:cstheme="minorHAnsi"/>
              </w:rPr>
              <w:t xml:space="preserve"># Grand Livre </w:t>
            </w:r>
          </w:p>
          <w:p w14:paraId="4C1DEC28" w14:textId="77777777" w:rsidR="00AC7CA7" w:rsidRPr="0047551F" w:rsidRDefault="00AC7CA7" w:rsidP="00896348">
            <w:pPr>
              <w:spacing w:before="40" w:after="40" w:line="264" w:lineRule="auto"/>
              <w:jc w:val="both"/>
              <w:rPr>
                <w:rFonts w:cstheme="minorHAnsi"/>
                <w:i/>
                <w:iCs/>
              </w:rPr>
            </w:pPr>
            <w:r w:rsidRPr="0047551F">
              <w:rPr>
                <w:rFonts w:cstheme="minorHAnsi"/>
                <w:i/>
                <w:iCs/>
              </w:rPr>
              <w:t xml:space="preserve"># </w:t>
            </w:r>
            <w:proofErr w:type="spellStart"/>
            <w:r w:rsidRPr="0047551F">
              <w:rPr>
                <w:rFonts w:cstheme="minorHAnsi"/>
                <w:i/>
                <w:iCs/>
              </w:rPr>
              <w:t>Ledger</w:t>
            </w:r>
            <w:proofErr w:type="spellEnd"/>
          </w:p>
        </w:tc>
        <w:tc>
          <w:tcPr>
            <w:tcW w:w="2722" w:type="dxa"/>
          </w:tcPr>
          <w:p w14:paraId="32F9AB4D" w14:textId="77777777" w:rsidR="00AC7CA7" w:rsidRDefault="00AC7CA7" w:rsidP="00896348">
            <w:pPr>
              <w:spacing w:before="40" w:after="40" w:line="264" w:lineRule="auto"/>
              <w:jc w:val="both"/>
              <w:rPr>
                <w:rFonts w:cstheme="minorHAnsi"/>
              </w:rPr>
            </w:pPr>
            <w:r>
              <w:rPr>
                <w:rFonts w:cstheme="minorHAnsi"/>
              </w:rPr>
              <w:t>Description</w:t>
            </w:r>
          </w:p>
          <w:p w14:paraId="2F2D6A9C" w14:textId="77777777" w:rsidR="00AC7CA7" w:rsidRPr="0047551F" w:rsidRDefault="00AC7CA7" w:rsidP="00896348">
            <w:pPr>
              <w:spacing w:before="40" w:after="40" w:line="264" w:lineRule="auto"/>
              <w:jc w:val="both"/>
              <w:rPr>
                <w:rFonts w:cstheme="minorHAnsi"/>
                <w:i/>
                <w:iCs/>
              </w:rPr>
            </w:pPr>
            <w:r>
              <w:rPr>
                <w:rFonts w:cstheme="minorHAnsi"/>
                <w:i/>
                <w:iCs/>
              </w:rPr>
              <w:t>Description</w:t>
            </w:r>
          </w:p>
        </w:tc>
        <w:tc>
          <w:tcPr>
            <w:tcW w:w="1506" w:type="dxa"/>
          </w:tcPr>
          <w:p w14:paraId="7C5FC101" w14:textId="77777777" w:rsidR="00AC7CA7" w:rsidRDefault="00AC7CA7" w:rsidP="00896348">
            <w:pPr>
              <w:spacing w:before="40" w:after="40" w:line="264" w:lineRule="auto"/>
              <w:jc w:val="both"/>
              <w:rPr>
                <w:rFonts w:cstheme="minorHAnsi"/>
              </w:rPr>
            </w:pPr>
            <w:r>
              <w:rPr>
                <w:rFonts w:cstheme="minorHAnsi"/>
              </w:rPr>
              <w:t>Montant</w:t>
            </w:r>
          </w:p>
          <w:p w14:paraId="007C3782" w14:textId="77777777" w:rsidR="00AC7CA7" w:rsidRPr="0047551F" w:rsidRDefault="00AC7CA7" w:rsidP="00896348">
            <w:pPr>
              <w:spacing w:before="40" w:after="40" w:line="264" w:lineRule="auto"/>
              <w:jc w:val="both"/>
              <w:rPr>
                <w:rFonts w:cstheme="minorHAnsi"/>
                <w:i/>
                <w:iCs/>
              </w:rPr>
            </w:pPr>
            <w:proofErr w:type="spellStart"/>
            <w:r w:rsidRPr="0047551F">
              <w:rPr>
                <w:rFonts w:cstheme="minorHAnsi"/>
                <w:i/>
                <w:iCs/>
              </w:rPr>
              <w:t>Amount</w:t>
            </w:r>
            <w:proofErr w:type="spellEnd"/>
          </w:p>
        </w:tc>
        <w:tc>
          <w:tcPr>
            <w:tcW w:w="1506" w:type="dxa"/>
          </w:tcPr>
          <w:p w14:paraId="386A1852" w14:textId="77777777" w:rsidR="00AC7CA7" w:rsidRDefault="00AC7CA7" w:rsidP="00896348">
            <w:pPr>
              <w:spacing w:before="40" w:after="40" w:line="264" w:lineRule="auto"/>
              <w:jc w:val="both"/>
              <w:rPr>
                <w:rFonts w:cstheme="minorHAnsi"/>
              </w:rPr>
            </w:pPr>
            <w:r>
              <w:rPr>
                <w:rFonts w:cstheme="minorHAnsi"/>
              </w:rPr>
              <w:t>Montant</w:t>
            </w:r>
          </w:p>
          <w:p w14:paraId="5933CE11" w14:textId="77777777" w:rsidR="00AC7CA7" w:rsidRPr="0047551F" w:rsidRDefault="00AC7CA7" w:rsidP="00896348">
            <w:pPr>
              <w:spacing w:before="40" w:after="40" w:line="264" w:lineRule="auto"/>
              <w:jc w:val="both"/>
              <w:rPr>
                <w:rFonts w:cstheme="minorHAnsi"/>
                <w:i/>
                <w:iCs/>
              </w:rPr>
            </w:pPr>
            <w:proofErr w:type="spellStart"/>
            <w:r w:rsidRPr="0047551F">
              <w:rPr>
                <w:rFonts w:cstheme="minorHAnsi"/>
                <w:i/>
                <w:iCs/>
              </w:rPr>
              <w:t>Amount</w:t>
            </w:r>
            <w:proofErr w:type="spellEnd"/>
          </w:p>
        </w:tc>
      </w:tr>
      <w:tr w:rsidR="00AC7CA7" w14:paraId="2A6D6BD9" w14:textId="77777777" w:rsidTr="00AC7CA7">
        <w:tc>
          <w:tcPr>
            <w:tcW w:w="1794" w:type="dxa"/>
          </w:tcPr>
          <w:p w14:paraId="34BFC94A" w14:textId="77777777" w:rsidR="00AC7CA7" w:rsidRDefault="00AC7CA7" w:rsidP="00896348">
            <w:pPr>
              <w:spacing w:before="40" w:after="40" w:line="264" w:lineRule="auto"/>
              <w:jc w:val="both"/>
              <w:rPr>
                <w:rFonts w:cstheme="minorHAnsi"/>
              </w:rPr>
            </w:pPr>
            <w:r w:rsidRPr="007F2DC1">
              <w:t>02 22000 632</w:t>
            </w:r>
          </w:p>
        </w:tc>
        <w:tc>
          <w:tcPr>
            <w:tcW w:w="2722" w:type="dxa"/>
          </w:tcPr>
          <w:p w14:paraId="3C99E251" w14:textId="77777777" w:rsidR="00AC7CA7" w:rsidRDefault="00AC7CA7" w:rsidP="00896348">
            <w:pPr>
              <w:spacing w:before="40" w:after="40" w:line="264" w:lineRule="auto"/>
              <w:jc w:val="both"/>
              <w:rPr>
                <w:rFonts w:cstheme="minorHAnsi"/>
              </w:rPr>
            </w:pPr>
            <w:r w:rsidRPr="007F2DC1">
              <w:t>CHAUFFAGE 1754 RTE 148</w:t>
            </w:r>
          </w:p>
        </w:tc>
        <w:tc>
          <w:tcPr>
            <w:tcW w:w="1506" w:type="dxa"/>
          </w:tcPr>
          <w:p w14:paraId="768C0D5F" w14:textId="77777777" w:rsidR="00AC7CA7" w:rsidRDefault="00AC7CA7" w:rsidP="00896348">
            <w:pPr>
              <w:spacing w:before="40" w:after="40" w:line="264" w:lineRule="auto"/>
              <w:jc w:val="right"/>
              <w:rPr>
                <w:rFonts w:cstheme="minorHAnsi"/>
              </w:rPr>
            </w:pPr>
            <w:r>
              <w:t xml:space="preserve">+ </w:t>
            </w:r>
            <w:r w:rsidRPr="007F2DC1">
              <w:t>1 000,00</w:t>
            </w:r>
            <w:r>
              <w:t>$</w:t>
            </w:r>
          </w:p>
        </w:tc>
        <w:tc>
          <w:tcPr>
            <w:tcW w:w="1506" w:type="dxa"/>
          </w:tcPr>
          <w:p w14:paraId="75E9EE71" w14:textId="77777777" w:rsidR="00AC7CA7" w:rsidRDefault="00AC7CA7" w:rsidP="00896348">
            <w:pPr>
              <w:spacing w:before="40" w:after="40" w:line="264" w:lineRule="auto"/>
              <w:jc w:val="right"/>
              <w:rPr>
                <w:rFonts w:cstheme="minorHAnsi"/>
              </w:rPr>
            </w:pPr>
          </w:p>
        </w:tc>
      </w:tr>
      <w:tr w:rsidR="00AC7CA7" w14:paraId="37F44551" w14:textId="77777777" w:rsidTr="00AC7CA7">
        <w:tc>
          <w:tcPr>
            <w:tcW w:w="1794" w:type="dxa"/>
          </w:tcPr>
          <w:p w14:paraId="42CF34FB" w14:textId="77777777" w:rsidR="00AC7CA7" w:rsidRDefault="00AC7CA7" w:rsidP="00896348">
            <w:pPr>
              <w:spacing w:before="40" w:after="40" w:line="264" w:lineRule="auto"/>
              <w:jc w:val="both"/>
              <w:rPr>
                <w:rFonts w:cstheme="minorHAnsi"/>
              </w:rPr>
            </w:pPr>
            <w:r w:rsidRPr="007F2DC1">
              <w:t>02 22000 649</w:t>
            </w:r>
          </w:p>
        </w:tc>
        <w:tc>
          <w:tcPr>
            <w:tcW w:w="2722" w:type="dxa"/>
          </w:tcPr>
          <w:p w14:paraId="22305029" w14:textId="77777777" w:rsidR="00AC7CA7" w:rsidRDefault="00AC7CA7" w:rsidP="00896348">
            <w:pPr>
              <w:spacing w:before="40" w:after="40" w:line="264" w:lineRule="auto"/>
              <w:jc w:val="both"/>
              <w:rPr>
                <w:rFonts w:cstheme="minorHAnsi"/>
              </w:rPr>
            </w:pPr>
            <w:r w:rsidRPr="007F2DC1">
              <w:t>PETITS OUTILS &amp; ACCESSOIRES</w:t>
            </w:r>
          </w:p>
        </w:tc>
        <w:tc>
          <w:tcPr>
            <w:tcW w:w="1506" w:type="dxa"/>
          </w:tcPr>
          <w:p w14:paraId="327FF99B" w14:textId="77777777" w:rsidR="00AC7CA7" w:rsidRDefault="00AC7CA7" w:rsidP="00896348">
            <w:pPr>
              <w:spacing w:before="40" w:after="40" w:line="264" w:lineRule="auto"/>
              <w:jc w:val="right"/>
              <w:rPr>
                <w:rFonts w:cstheme="minorHAnsi"/>
              </w:rPr>
            </w:pPr>
          </w:p>
        </w:tc>
        <w:tc>
          <w:tcPr>
            <w:tcW w:w="1506" w:type="dxa"/>
          </w:tcPr>
          <w:p w14:paraId="72977870" w14:textId="77777777" w:rsidR="00AC7CA7" w:rsidRDefault="00AC7CA7" w:rsidP="00896348">
            <w:pPr>
              <w:spacing w:before="40" w:after="40" w:line="264" w:lineRule="auto"/>
              <w:jc w:val="right"/>
              <w:rPr>
                <w:rFonts w:cstheme="minorHAnsi"/>
              </w:rPr>
            </w:pPr>
            <w:r>
              <w:t xml:space="preserve">- </w:t>
            </w:r>
            <w:r w:rsidRPr="007F2DC1">
              <w:t>1 000,00</w:t>
            </w:r>
            <w:r>
              <w:t>$</w:t>
            </w:r>
          </w:p>
        </w:tc>
      </w:tr>
      <w:tr w:rsidR="00AC7CA7" w14:paraId="5459C1E1" w14:textId="77777777" w:rsidTr="00AC7CA7">
        <w:tc>
          <w:tcPr>
            <w:tcW w:w="1794" w:type="dxa"/>
            <w:vAlign w:val="bottom"/>
          </w:tcPr>
          <w:p w14:paraId="31140C2B" w14:textId="77777777" w:rsidR="00AC7CA7" w:rsidRDefault="00AC7CA7" w:rsidP="00896348">
            <w:pPr>
              <w:spacing w:before="40" w:after="40" w:line="264" w:lineRule="auto"/>
              <w:jc w:val="both"/>
              <w:rPr>
                <w:rFonts w:cstheme="minorHAnsi"/>
              </w:rPr>
            </w:pPr>
            <w:r>
              <w:rPr>
                <w:sz w:val="20"/>
                <w:szCs w:val="20"/>
              </w:rPr>
              <w:t>02 61000 411</w:t>
            </w:r>
          </w:p>
        </w:tc>
        <w:tc>
          <w:tcPr>
            <w:tcW w:w="2722" w:type="dxa"/>
            <w:vAlign w:val="bottom"/>
          </w:tcPr>
          <w:p w14:paraId="69239BFE" w14:textId="77777777" w:rsidR="00AC7CA7" w:rsidRDefault="00AC7CA7" w:rsidP="00896348">
            <w:pPr>
              <w:spacing w:before="40" w:after="40" w:line="264" w:lineRule="auto"/>
              <w:jc w:val="both"/>
              <w:rPr>
                <w:rFonts w:cstheme="minorHAnsi"/>
              </w:rPr>
            </w:pPr>
            <w:r>
              <w:rPr>
                <w:sz w:val="20"/>
                <w:szCs w:val="20"/>
              </w:rPr>
              <w:t>CONTRATS PROFESSIONNELS</w:t>
            </w:r>
          </w:p>
        </w:tc>
        <w:tc>
          <w:tcPr>
            <w:tcW w:w="1506" w:type="dxa"/>
            <w:vAlign w:val="bottom"/>
          </w:tcPr>
          <w:p w14:paraId="16245F54" w14:textId="77777777" w:rsidR="00AC7CA7" w:rsidRDefault="00AC7CA7" w:rsidP="00896348">
            <w:pPr>
              <w:spacing w:before="40" w:after="40" w:line="264" w:lineRule="auto"/>
              <w:jc w:val="right"/>
              <w:rPr>
                <w:rFonts w:cstheme="minorHAnsi"/>
              </w:rPr>
            </w:pPr>
          </w:p>
        </w:tc>
        <w:tc>
          <w:tcPr>
            <w:tcW w:w="1506" w:type="dxa"/>
            <w:vAlign w:val="bottom"/>
          </w:tcPr>
          <w:p w14:paraId="0C69DD41" w14:textId="77777777" w:rsidR="00AC7CA7" w:rsidRPr="000375B9" w:rsidRDefault="00AC7CA7" w:rsidP="00896348">
            <w:pPr>
              <w:spacing w:before="40" w:after="40" w:line="264" w:lineRule="auto"/>
              <w:jc w:val="right"/>
              <w:rPr>
                <w:rFonts w:cstheme="minorHAnsi"/>
              </w:rPr>
            </w:pPr>
            <w:r>
              <w:rPr>
                <w:sz w:val="20"/>
                <w:szCs w:val="20"/>
              </w:rPr>
              <w:t xml:space="preserve">- </w:t>
            </w:r>
            <w:r w:rsidRPr="000375B9">
              <w:rPr>
                <w:sz w:val="20"/>
                <w:szCs w:val="20"/>
              </w:rPr>
              <w:t>3 000,00</w:t>
            </w:r>
            <w:r>
              <w:rPr>
                <w:sz w:val="20"/>
                <w:szCs w:val="20"/>
              </w:rPr>
              <w:t>$</w:t>
            </w:r>
          </w:p>
        </w:tc>
      </w:tr>
      <w:tr w:rsidR="00AC7CA7" w14:paraId="15434E92" w14:textId="77777777" w:rsidTr="00AC7CA7">
        <w:tc>
          <w:tcPr>
            <w:tcW w:w="1794" w:type="dxa"/>
            <w:vAlign w:val="bottom"/>
          </w:tcPr>
          <w:p w14:paraId="126FC895" w14:textId="77777777" w:rsidR="00AC7CA7" w:rsidRDefault="00AC7CA7" w:rsidP="00896348">
            <w:pPr>
              <w:spacing w:before="40" w:after="40" w:line="264" w:lineRule="auto"/>
              <w:jc w:val="both"/>
              <w:rPr>
                <w:rFonts w:cstheme="minorHAnsi"/>
              </w:rPr>
            </w:pPr>
            <w:r>
              <w:rPr>
                <w:sz w:val="20"/>
                <w:szCs w:val="20"/>
              </w:rPr>
              <w:t>02 61000 412</w:t>
            </w:r>
          </w:p>
        </w:tc>
        <w:tc>
          <w:tcPr>
            <w:tcW w:w="2722" w:type="dxa"/>
            <w:vAlign w:val="bottom"/>
          </w:tcPr>
          <w:p w14:paraId="656EA88F" w14:textId="77777777" w:rsidR="00AC7CA7" w:rsidRDefault="00AC7CA7" w:rsidP="00896348">
            <w:pPr>
              <w:spacing w:before="40" w:after="40" w:line="264" w:lineRule="auto"/>
              <w:jc w:val="both"/>
              <w:rPr>
                <w:rFonts w:cstheme="minorHAnsi"/>
              </w:rPr>
            </w:pPr>
            <w:r>
              <w:rPr>
                <w:sz w:val="20"/>
                <w:szCs w:val="20"/>
              </w:rPr>
              <w:t>SERVICES JURIDIQUES</w:t>
            </w:r>
          </w:p>
        </w:tc>
        <w:tc>
          <w:tcPr>
            <w:tcW w:w="1506" w:type="dxa"/>
            <w:vAlign w:val="bottom"/>
          </w:tcPr>
          <w:p w14:paraId="61456B23" w14:textId="77777777" w:rsidR="00AC7CA7" w:rsidRDefault="00AC7CA7" w:rsidP="00896348">
            <w:pPr>
              <w:spacing w:before="40" w:after="40" w:line="264" w:lineRule="auto"/>
              <w:jc w:val="right"/>
              <w:rPr>
                <w:rFonts w:cstheme="minorHAnsi"/>
              </w:rPr>
            </w:pPr>
          </w:p>
        </w:tc>
        <w:tc>
          <w:tcPr>
            <w:tcW w:w="1506" w:type="dxa"/>
            <w:vAlign w:val="bottom"/>
          </w:tcPr>
          <w:p w14:paraId="3F2BFADA" w14:textId="77777777" w:rsidR="00AC7CA7" w:rsidRPr="000375B9" w:rsidRDefault="00AC7CA7" w:rsidP="00896348">
            <w:pPr>
              <w:spacing w:before="40" w:after="40" w:line="264" w:lineRule="auto"/>
              <w:jc w:val="right"/>
              <w:rPr>
                <w:rFonts w:cstheme="minorHAnsi"/>
              </w:rPr>
            </w:pPr>
            <w:r>
              <w:rPr>
                <w:sz w:val="20"/>
                <w:szCs w:val="20"/>
              </w:rPr>
              <w:t xml:space="preserve">- </w:t>
            </w:r>
            <w:r w:rsidRPr="000375B9">
              <w:rPr>
                <w:sz w:val="20"/>
                <w:szCs w:val="20"/>
              </w:rPr>
              <w:t>3 500,00</w:t>
            </w:r>
            <w:r>
              <w:rPr>
                <w:sz w:val="20"/>
                <w:szCs w:val="20"/>
              </w:rPr>
              <w:t>$</w:t>
            </w:r>
          </w:p>
        </w:tc>
      </w:tr>
      <w:tr w:rsidR="00AC7CA7" w14:paraId="7C989BE8" w14:textId="77777777" w:rsidTr="00AC7CA7">
        <w:tc>
          <w:tcPr>
            <w:tcW w:w="1794" w:type="dxa"/>
            <w:vAlign w:val="bottom"/>
          </w:tcPr>
          <w:p w14:paraId="5229F48E" w14:textId="77777777" w:rsidR="00AC7CA7" w:rsidRDefault="00AC7CA7" w:rsidP="00896348">
            <w:pPr>
              <w:spacing w:before="40" w:after="40" w:line="264" w:lineRule="auto"/>
              <w:jc w:val="both"/>
              <w:rPr>
                <w:rFonts w:cstheme="minorHAnsi"/>
              </w:rPr>
            </w:pPr>
            <w:r>
              <w:rPr>
                <w:sz w:val="20"/>
                <w:szCs w:val="20"/>
              </w:rPr>
              <w:t>02 61000 419</w:t>
            </w:r>
          </w:p>
        </w:tc>
        <w:tc>
          <w:tcPr>
            <w:tcW w:w="2722" w:type="dxa"/>
            <w:vAlign w:val="bottom"/>
          </w:tcPr>
          <w:p w14:paraId="2E97CA4C" w14:textId="77777777" w:rsidR="00AC7CA7" w:rsidRDefault="00AC7CA7" w:rsidP="00896348">
            <w:pPr>
              <w:spacing w:before="40" w:after="40" w:line="264" w:lineRule="auto"/>
              <w:jc w:val="both"/>
              <w:rPr>
                <w:rFonts w:cstheme="minorHAnsi"/>
              </w:rPr>
            </w:pPr>
            <w:r>
              <w:rPr>
                <w:sz w:val="20"/>
                <w:szCs w:val="20"/>
              </w:rPr>
              <w:t>SERV. PROF.- AUTRES</w:t>
            </w:r>
          </w:p>
        </w:tc>
        <w:tc>
          <w:tcPr>
            <w:tcW w:w="1506" w:type="dxa"/>
            <w:vAlign w:val="bottom"/>
          </w:tcPr>
          <w:p w14:paraId="10388FDE" w14:textId="77777777" w:rsidR="00AC7CA7" w:rsidRDefault="00AC7CA7" w:rsidP="00896348">
            <w:pPr>
              <w:spacing w:before="40" w:after="40" w:line="264" w:lineRule="auto"/>
              <w:jc w:val="right"/>
              <w:rPr>
                <w:rFonts w:cstheme="minorHAnsi"/>
              </w:rPr>
            </w:pPr>
            <w:r>
              <w:rPr>
                <w:sz w:val="20"/>
                <w:szCs w:val="20"/>
              </w:rPr>
              <w:t>+ 6 500,00$</w:t>
            </w:r>
          </w:p>
        </w:tc>
        <w:tc>
          <w:tcPr>
            <w:tcW w:w="1506" w:type="dxa"/>
            <w:vAlign w:val="bottom"/>
          </w:tcPr>
          <w:p w14:paraId="64F3EB59" w14:textId="77777777" w:rsidR="00AC7CA7" w:rsidRDefault="00AC7CA7" w:rsidP="00896348">
            <w:pPr>
              <w:spacing w:before="40" w:after="40" w:line="264" w:lineRule="auto"/>
              <w:jc w:val="right"/>
              <w:rPr>
                <w:rFonts w:cstheme="minorHAnsi"/>
              </w:rPr>
            </w:pPr>
            <w:r>
              <w:rPr>
                <w:sz w:val="20"/>
                <w:szCs w:val="20"/>
              </w:rPr>
              <w:t> </w:t>
            </w:r>
          </w:p>
        </w:tc>
      </w:tr>
      <w:tr w:rsidR="00AC7CA7" w14:paraId="4F8D3ED5" w14:textId="77777777" w:rsidTr="00AC7CA7">
        <w:tc>
          <w:tcPr>
            <w:tcW w:w="1794" w:type="dxa"/>
          </w:tcPr>
          <w:p w14:paraId="05A206AD" w14:textId="77777777" w:rsidR="00AC7CA7" w:rsidRDefault="00AC7CA7" w:rsidP="00896348">
            <w:pPr>
              <w:spacing w:before="40" w:after="40" w:line="264" w:lineRule="auto"/>
              <w:jc w:val="both"/>
              <w:rPr>
                <w:rFonts w:cstheme="minorHAnsi"/>
              </w:rPr>
            </w:pPr>
            <w:r w:rsidRPr="00D24782">
              <w:t>02 70191 999</w:t>
            </w:r>
          </w:p>
        </w:tc>
        <w:tc>
          <w:tcPr>
            <w:tcW w:w="2722" w:type="dxa"/>
          </w:tcPr>
          <w:p w14:paraId="33E6C3D6" w14:textId="77777777" w:rsidR="00AC7CA7" w:rsidRDefault="00AC7CA7" w:rsidP="00896348">
            <w:pPr>
              <w:spacing w:before="40" w:after="40" w:line="264" w:lineRule="auto"/>
              <w:jc w:val="both"/>
              <w:rPr>
                <w:rFonts w:cstheme="minorHAnsi"/>
              </w:rPr>
            </w:pPr>
            <w:r w:rsidRPr="00D24782">
              <w:t>DONS ET AIDE FINANCIÈRE</w:t>
            </w:r>
          </w:p>
        </w:tc>
        <w:tc>
          <w:tcPr>
            <w:tcW w:w="1506" w:type="dxa"/>
          </w:tcPr>
          <w:p w14:paraId="36F3A9EE" w14:textId="77777777" w:rsidR="00AC7CA7" w:rsidRDefault="00AC7CA7" w:rsidP="00896348">
            <w:pPr>
              <w:spacing w:before="40" w:after="40" w:line="264" w:lineRule="auto"/>
              <w:jc w:val="right"/>
              <w:rPr>
                <w:rFonts w:cstheme="minorHAnsi"/>
              </w:rPr>
            </w:pPr>
          </w:p>
        </w:tc>
        <w:tc>
          <w:tcPr>
            <w:tcW w:w="1506" w:type="dxa"/>
          </w:tcPr>
          <w:p w14:paraId="3CCAEA59" w14:textId="77777777" w:rsidR="00AC7CA7" w:rsidRDefault="00AC7CA7" w:rsidP="00896348">
            <w:pPr>
              <w:spacing w:before="40" w:after="40" w:line="264" w:lineRule="auto"/>
              <w:jc w:val="right"/>
              <w:rPr>
                <w:rFonts w:cstheme="minorHAnsi"/>
              </w:rPr>
            </w:pPr>
            <w:r>
              <w:t xml:space="preserve">- </w:t>
            </w:r>
            <w:r w:rsidRPr="00D24782">
              <w:t>2 000,00</w:t>
            </w:r>
            <w:r>
              <w:t>$</w:t>
            </w:r>
          </w:p>
        </w:tc>
      </w:tr>
      <w:tr w:rsidR="00AC7CA7" w14:paraId="1188290E" w14:textId="77777777" w:rsidTr="00AC7CA7">
        <w:tc>
          <w:tcPr>
            <w:tcW w:w="1794" w:type="dxa"/>
          </w:tcPr>
          <w:p w14:paraId="78B05DCC" w14:textId="77777777" w:rsidR="00AC7CA7" w:rsidRDefault="00AC7CA7" w:rsidP="00896348">
            <w:pPr>
              <w:spacing w:before="40" w:after="40" w:line="264" w:lineRule="auto"/>
              <w:jc w:val="both"/>
              <w:rPr>
                <w:rFonts w:cstheme="minorHAnsi"/>
              </w:rPr>
            </w:pPr>
            <w:r w:rsidRPr="00D24782">
              <w:t>02 70231 632</w:t>
            </w:r>
          </w:p>
        </w:tc>
        <w:tc>
          <w:tcPr>
            <w:tcW w:w="2722" w:type="dxa"/>
          </w:tcPr>
          <w:p w14:paraId="210B54F2" w14:textId="77777777" w:rsidR="00AC7CA7" w:rsidRDefault="00AC7CA7" w:rsidP="00896348">
            <w:pPr>
              <w:spacing w:before="40" w:after="40" w:line="264" w:lineRule="auto"/>
              <w:jc w:val="both"/>
            </w:pPr>
            <w:r w:rsidRPr="00D24782">
              <w:t>HUILE À CHAUFFAGE</w:t>
            </w:r>
          </w:p>
          <w:p w14:paraId="4AC688E0" w14:textId="77777777" w:rsidR="00AC7CA7" w:rsidRDefault="00AC7CA7" w:rsidP="00896348">
            <w:pPr>
              <w:spacing w:before="40" w:after="40" w:line="264" w:lineRule="auto"/>
              <w:jc w:val="both"/>
              <w:rPr>
                <w:rFonts w:cstheme="minorHAnsi"/>
              </w:rPr>
            </w:pPr>
            <w:r w:rsidRPr="00D24782">
              <w:t>BIBLIO</w:t>
            </w:r>
            <w:r>
              <w:t>THÈQUE</w:t>
            </w:r>
            <w:r w:rsidRPr="00D24782">
              <w:t xml:space="preserve"> CAL</w:t>
            </w:r>
            <w:r>
              <w:t>UMET</w:t>
            </w:r>
          </w:p>
        </w:tc>
        <w:tc>
          <w:tcPr>
            <w:tcW w:w="1506" w:type="dxa"/>
          </w:tcPr>
          <w:p w14:paraId="3D7DE5B9" w14:textId="77777777" w:rsidR="00AC7CA7" w:rsidRDefault="00AC7CA7" w:rsidP="00896348">
            <w:pPr>
              <w:spacing w:before="40" w:after="40" w:line="264" w:lineRule="auto"/>
              <w:jc w:val="right"/>
              <w:rPr>
                <w:rFonts w:cstheme="minorHAnsi"/>
              </w:rPr>
            </w:pPr>
            <w:r>
              <w:t xml:space="preserve">+ </w:t>
            </w:r>
            <w:r w:rsidRPr="00D24782">
              <w:t>2 000,00</w:t>
            </w:r>
            <w:r>
              <w:t>$</w:t>
            </w:r>
          </w:p>
        </w:tc>
        <w:tc>
          <w:tcPr>
            <w:tcW w:w="1506" w:type="dxa"/>
          </w:tcPr>
          <w:p w14:paraId="21E2B6B6" w14:textId="77777777" w:rsidR="00AC7CA7" w:rsidRDefault="00AC7CA7" w:rsidP="00896348">
            <w:pPr>
              <w:spacing w:before="40" w:after="40" w:line="264" w:lineRule="auto"/>
              <w:jc w:val="right"/>
              <w:rPr>
                <w:rFonts w:cstheme="minorHAnsi"/>
              </w:rPr>
            </w:pPr>
          </w:p>
        </w:tc>
      </w:tr>
      <w:tr w:rsidR="00AC7CA7" w14:paraId="101051ED" w14:textId="77777777" w:rsidTr="00AC7CA7">
        <w:tc>
          <w:tcPr>
            <w:tcW w:w="1794" w:type="dxa"/>
            <w:vAlign w:val="bottom"/>
          </w:tcPr>
          <w:p w14:paraId="2F9BB5C2" w14:textId="77777777" w:rsidR="00AC7CA7" w:rsidRDefault="00AC7CA7" w:rsidP="00896348">
            <w:pPr>
              <w:spacing w:before="40" w:after="40" w:line="264" w:lineRule="auto"/>
              <w:jc w:val="both"/>
              <w:rPr>
                <w:rFonts w:cstheme="minorHAnsi"/>
              </w:rPr>
            </w:pPr>
            <w:r>
              <w:rPr>
                <w:sz w:val="20"/>
                <w:szCs w:val="20"/>
              </w:rPr>
              <w:t>02 32001 521</w:t>
            </w:r>
          </w:p>
        </w:tc>
        <w:tc>
          <w:tcPr>
            <w:tcW w:w="2722" w:type="dxa"/>
            <w:vAlign w:val="bottom"/>
          </w:tcPr>
          <w:p w14:paraId="0398ABBF" w14:textId="77777777" w:rsidR="00AC7CA7" w:rsidRDefault="00AC7CA7" w:rsidP="00896348">
            <w:pPr>
              <w:spacing w:before="40" w:after="40" w:line="264" w:lineRule="auto"/>
              <w:jc w:val="both"/>
              <w:rPr>
                <w:rFonts w:cstheme="minorHAnsi"/>
              </w:rPr>
            </w:pPr>
            <w:r>
              <w:rPr>
                <w:sz w:val="20"/>
                <w:szCs w:val="20"/>
              </w:rPr>
              <w:t>INFRASTRUCTURES DYNAMITAGE</w:t>
            </w:r>
          </w:p>
        </w:tc>
        <w:tc>
          <w:tcPr>
            <w:tcW w:w="1506" w:type="dxa"/>
            <w:vAlign w:val="bottom"/>
          </w:tcPr>
          <w:p w14:paraId="130170D1" w14:textId="77777777" w:rsidR="00AC7CA7" w:rsidRDefault="00AC7CA7" w:rsidP="00896348">
            <w:pPr>
              <w:spacing w:before="40" w:after="40" w:line="264" w:lineRule="auto"/>
              <w:jc w:val="right"/>
              <w:rPr>
                <w:rFonts w:cstheme="minorHAnsi"/>
              </w:rPr>
            </w:pPr>
          </w:p>
        </w:tc>
        <w:tc>
          <w:tcPr>
            <w:tcW w:w="1506" w:type="dxa"/>
            <w:vAlign w:val="bottom"/>
          </w:tcPr>
          <w:p w14:paraId="3951BEC5" w14:textId="77777777" w:rsidR="00AC7CA7" w:rsidRDefault="00AC7CA7" w:rsidP="00896348">
            <w:pPr>
              <w:spacing w:before="40" w:after="40" w:line="264" w:lineRule="auto"/>
              <w:jc w:val="right"/>
              <w:rPr>
                <w:rFonts w:cstheme="minorHAnsi"/>
              </w:rPr>
            </w:pPr>
            <w:r>
              <w:rPr>
                <w:sz w:val="20"/>
                <w:szCs w:val="20"/>
              </w:rPr>
              <w:t xml:space="preserve">- </w:t>
            </w:r>
            <w:r w:rsidRPr="007436B7">
              <w:rPr>
                <w:sz w:val="20"/>
                <w:szCs w:val="20"/>
              </w:rPr>
              <w:t>27 000,00</w:t>
            </w:r>
            <w:r>
              <w:rPr>
                <w:sz w:val="20"/>
                <w:szCs w:val="20"/>
              </w:rPr>
              <w:t>$</w:t>
            </w:r>
          </w:p>
        </w:tc>
      </w:tr>
      <w:tr w:rsidR="00AC7CA7" w14:paraId="13D6429D" w14:textId="77777777" w:rsidTr="00AC7CA7">
        <w:tc>
          <w:tcPr>
            <w:tcW w:w="1794" w:type="dxa"/>
            <w:vAlign w:val="bottom"/>
          </w:tcPr>
          <w:p w14:paraId="5D23BA14" w14:textId="77777777" w:rsidR="00AC7CA7" w:rsidRDefault="00AC7CA7" w:rsidP="00896348">
            <w:pPr>
              <w:spacing w:before="40" w:after="40" w:line="264" w:lineRule="auto"/>
              <w:jc w:val="both"/>
              <w:rPr>
                <w:rFonts w:cstheme="minorHAnsi"/>
              </w:rPr>
            </w:pPr>
            <w:r>
              <w:rPr>
                <w:sz w:val="20"/>
                <w:szCs w:val="20"/>
              </w:rPr>
              <w:t>02 32001 635</w:t>
            </w:r>
          </w:p>
        </w:tc>
        <w:tc>
          <w:tcPr>
            <w:tcW w:w="2722" w:type="dxa"/>
            <w:vAlign w:val="bottom"/>
          </w:tcPr>
          <w:p w14:paraId="3EA667F5" w14:textId="77777777" w:rsidR="00AC7CA7" w:rsidRDefault="00AC7CA7" w:rsidP="00896348">
            <w:pPr>
              <w:spacing w:before="40" w:after="40" w:line="264" w:lineRule="auto"/>
              <w:jc w:val="both"/>
              <w:rPr>
                <w:rFonts w:cstheme="minorHAnsi"/>
              </w:rPr>
            </w:pPr>
            <w:r>
              <w:rPr>
                <w:sz w:val="20"/>
                <w:szCs w:val="20"/>
              </w:rPr>
              <w:t>CALCIUM D'ÉTÉ</w:t>
            </w:r>
          </w:p>
        </w:tc>
        <w:tc>
          <w:tcPr>
            <w:tcW w:w="1506" w:type="dxa"/>
            <w:vAlign w:val="bottom"/>
          </w:tcPr>
          <w:p w14:paraId="10EF01EA" w14:textId="77777777" w:rsidR="00AC7CA7" w:rsidRDefault="00AC7CA7" w:rsidP="00896348">
            <w:pPr>
              <w:spacing w:before="40" w:after="40" w:line="264" w:lineRule="auto"/>
              <w:jc w:val="right"/>
              <w:rPr>
                <w:rFonts w:cstheme="minorHAnsi"/>
              </w:rPr>
            </w:pPr>
            <w:r>
              <w:rPr>
                <w:sz w:val="20"/>
                <w:szCs w:val="20"/>
              </w:rPr>
              <w:t>+ 27 000,00$</w:t>
            </w:r>
          </w:p>
        </w:tc>
        <w:tc>
          <w:tcPr>
            <w:tcW w:w="1506" w:type="dxa"/>
            <w:vAlign w:val="bottom"/>
          </w:tcPr>
          <w:p w14:paraId="3C2934AA" w14:textId="77777777" w:rsidR="00AC7CA7" w:rsidRDefault="00AC7CA7" w:rsidP="00896348">
            <w:pPr>
              <w:spacing w:before="40" w:after="40" w:line="264" w:lineRule="auto"/>
              <w:jc w:val="right"/>
              <w:rPr>
                <w:rFonts w:cstheme="minorHAnsi"/>
              </w:rPr>
            </w:pPr>
            <w:r>
              <w:rPr>
                <w:sz w:val="20"/>
                <w:szCs w:val="20"/>
              </w:rPr>
              <w:t> </w:t>
            </w:r>
          </w:p>
        </w:tc>
      </w:tr>
      <w:tr w:rsidR="00AC7CA7" w14:paraId="4138350C" w14:textId="77777777" w:rsidTr="00AC7CA7">
        <w:tc>
          <w:tcPr>
            <w:tcW w:w="1794" w:type="dxa"/>
          </w:tcPr>
          <w:p w14:paraId="1DC6473F" w14:textId="77777777" w:rsidR="00AC7CA7" w:rsidRDefault="00AC7CA7" w:rsidP="00896348">
            <w:pPr>
              <w:spacing w:before="40" w:after="40" w:line="264" w:lineRule="auto"/>
              <w:jc w:val="both"/>
              <w:rPr>
                <w:rFonts w:cstheme="minorHAnsi"/>
              </w:rPr>
            </w:pPr>
          </w:p>
        </w:tc>
        <w:tc>
          <w:tcPr>
            <w:tcW w:w="2722" w:type="dxa"/>
          </w:tcPr>
          <w:p w14:paraId="5AA7F6EE" w14:textId="77777777" w:rsidR="00AC7CA7" w:rsidRDefault="00AC7CA7" w:rsidP="00896348">
            <w:pPr>
              <w:spacing w:before="40" w:after="40" w:line="264" w:lineRule="auto"/>
              <w:jc w:val="both"/>
              <w:rPr>
                <w:rFonts w:cstheme="minorHAnsi"/>
              </w:rPr>
            </w:pPr>
          </w:p>
        </w:tc>
        <w:tc>
          <w:tcPr>
            <w:tcW w:w="1506" w:type="dxa"/>
          </w:tcPr>
          <w:p w14:paraId="78B8E764" w14:textId="77777777" w:rsidR="00AC7CA7" w:rsidRPr="00B75769" w:rsidRDefault="00AC7CA7" w:rsidP="00896348">
            <w:pPr>
              <w:spacing w:before="40" w:after="40" w:line="264" w:lineRule="auto"/>
              <w:jc w:val="right"/>
              <w:rPr>
                <w:rFonts w:cstheme="minorHAnsi"/>
                <w:b/>
                <w:bCs/>
              </w:rPr>
            </w:pPr>
            <w:r>
              <w:rPr>
                <w:rFonts w:cstheme="minorHAnsi"/>
                <w:b/>
                <w:bCs/>
              </w:rPr>
              <w:t>+ 36 500,00$</w:t>
            </w:r>
          </w:p>
        </w:tc>
        <w:tc>
          <w:tcPr>
            <w:tcW w:w="1506" w:type="dxa"/>
          </w:tcPr>
          <w:p w14:paraId="6891ECD9" w14:textId="77777777" w:rsidR="00AC7CA7" w:rsidRPr="00B75769" w:rsidRDefault="00AC7CA7" w:rsidP="00896348">
            <w:pPr>
              <w:spacing w:before="40" w:after="40" w:line="264" w:lineRule="auto"/>
              <w:jc w:val="right"/>
              <w:rPr>
                <w:rFonts w:cstheme="minorHAnsi"/>
                <w:b/>
                <w:bCs/>
              </w:rPr>
            </w:pPr>
            <w:r>
              <w:rPr>
                <w:rFonts w:cstheme="minorHAnsi"/>
                <w:b/>
                <w:bCs/>
              </w:rPr>
              <w:t>- 36 500,00$</w:t>
            </w:r>
          </w:p>
        </w:tc>
      </w:tr>
    </w:tbl>
    <w:p w14:paraId="2457DCA3" w14:textId="77777777" w:rsidR="00AC7CA7" w:rsidRDefault="00AC7CA7" w:rsidP="00896348">
      <w:pPr>
        <w:spacing w:line="264" w:lineRule="auto"/>
        <w:ind w:left="2268" w:hanging="2268"/>
        <w:jc w:val="both"/>
        <w:rPr>
          <w:rFonts w:cstheme="minorHAnsi"/>
        </w:rPr>
      </w:pPr>
    </w:p>
    <w:p w14:paraId="1B2C948A" w14:textId="77777777" w:rsidR="00C32EF3" w:rsidRPr="00900BDD" w:rsidRDefault="00C32EF3" w:rsidP="00896348">
      <w:pPr>
        <w:spacing w:after="0" w:line="264" w:lineRule="auto"/>
        <w:jc w:val="right"/>
        <w:rPr>
          <w:rFonts w:cstheme="minorHAnsi"/>
        </w:rPr>
      </w:pPr>
      <w:r w:rsidRPr="00900BDD">
        <w:rPr>
          <w:rFonts w:cstheme="minorHAnsi"/>
        </w:rPr>
        <w:t>Adopté à l’unanimité des conseillers</w:t>
      </w:r>
    </w:p>
    <w:p w14:paraId="184B26A9" w14:textId="77777777" w:rsidR="00C32EF3" w:rsidRPr="009955D3" w:rsidRDefault="00C32EF3" w:rsidP="00896348">
      <w:pPr>
        <w:spacing w:after="0" w:line="264"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75D933CF" w14:textId="77777777" w:rsidR="00B76785" w:rsidRPr="009955D3" w:rsidRDefault="00B76785" w:rsidP="00896348">
      <w:pPr>
        <w:spacing w:after="0" w:line="264" w:lineRule="auto"/>
        <w:jc w:val="both"/>
        <w:rPr>
          <w:rFonts w:eastAsia="Times New Roman" w:cstheme="minorHAnsi"/>
          <w:color w:val="000000"/>
          <w:lang w:val="en-CA" w:eastAsia="fr-CA"/>
        </w:rPr>
      </w:pPr>
    </w:p>
    <w:p w14:paraId="28A570E8" w14:textId="77777777" w:rsidR="00B76785" w:rsidRPr="009955D3" w:rsidRDefault="00B76785" w:rsidP="00896348">
      <w:pPr>
        <w:spacing w:after="0" w:line="264"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896348">
      <w:pPr>
        <w:tabs>
          <w:tab w:val="left" w:pos="1418"/>
        </w:tabs>
        <w:spacing w:after="0" w:line="264" w:lineRule="auto"/>
        <w:rPr>
          <w:rFonts w:eastAsia="Times New Roman" w:cstheme="minorHAnsi"/>
          <w:lang w:eastAsia="fr-CA"/>
        </w:rPr>
      </w:pPr>
    </w:p>
    <w:p w14:paraId="52CA5F1B" w14:textId="77777777" w:rsidR="009B0EB6" w:rsidRPr="009955D3" w:rsidRDefault="009B0EB6" w:rsidP="00896348">
      <w:pPr>
        <w:tabs>
          <w:tab w:val="left" w:pos="1418"/>
        </w:tabs>
        <w:spacing w:after="0" w:line="264"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896348">
      <w:pPr>
        <w:tabs>
          <w:tab w:val="left" w:pos="1418"/>
        </w:tabs>
        <w:spacing w:after="0" w:line="264" w:lineRule="auto"/>
        <w:rPr>
          <w:rFonts w:eastAsia="Times New Roman" w:cstheme="minorHAnsi"/>
          <w:lang w:eastAsia="fr-CA"/>
        </w:rPr>
      </w:pPr>
    </w:p>
    <w:p w14:paraId="79C30C45" w14:textId="77777777" w:rsidR="00920B05" w:rsidRPr="00230CA7" w:rsidRDefault="00920B05" w:rsidP="00896348">
      <w:pPr>
        <w:pStyle w:val="Sansinterligne"/>
        <w:spacing w:line="264" w:lineRule="auto"/>
        <w:jc w:val="both"/>
        <w:rPr>
          <w:rFonts w:cs="Arial"/>
          <w:b/>
          <w:u w:val="single"/>
        </w:rPr>
      </w:pPr>
      <w:r>
        <w:rPr>
          <w:rFonts w:cs="Arial"/>
          <w:b/>
          <w:u w:val="single"/>
        </w:rPr>
        <w:t>2023-05</w:t>
      </w:r>
      <w:r w:rsidRPr="00230CA7">
        <w:rPr>
          <w:rFonts w:cs="Arial"/>
          <w:b/>
          <w:u w:val="single"/>
        </w:rPr>
        <w:t>-</w:t>
      </w:r>
      <w:r>
        <w:rPr>
          <w:rFonts w:cs="Arial"/>
          <w:b/>
          <w:u w:val="single"/>
        </w:rPr>
        <w:t>226</w:t>
      </w:r>
      <w:r w:rsidRPr="00230CA7">
        <w:rPr>
          <w:rFonts w:cs="Arial"/>
          <w:b/>
          <w:u w:val="single"/>
        </w:rPr>
        <w:tab/>
        <w:t>Levée de la séance</w:t>
      </w:r>
    </w:p>
    <w:p w14:paraId="4ABAB25F" w14:textId="77777777" w:rsidR="00920B05" w:rsidRPr="00230CA7" w:rsidRDefault="00920B05" w:rsidP="00896348">
      <w:pPr>
        <w:pStyle w:val="Sansinterligne"/>
        <w:spacing w:line="264" w:lineRule="auto"/>
        <w:jc w:val="both"/>
        <w:rPr>
          <w:rFonts w:cs="Arial"/>
          <w:b/>
          <w:u w:val="single"/>
        </w:rPr>
      </w:pPr>
    </w:p>
    <w:p w14:paraId="7759B15D" w14:textId="77777777" w:rsidR="00920B05" w:rsidRPr="006F5B8C" w:rsidRDefault="00920B05" w:rsidP="00896348">
      <w:pPr>
        <w:pStyle w:val="Sansinterligne"/>
        <w:spacing w:line="264" w:lineRule="auto"/>
        <w:jc w:val="both"/>
        <w:rPr>
          <w:rFonts w:cs="Arial"/>
          <w:b/>
          <w:i/>
          <w:u w:val="single"/>
        </w:rPr>
      </w:pPr>
      <w:r w:rsidRPr="006F5B8C">
        <w:rPr>
          <w:rFonts w:cs="Arial"/>
          <w:b/>
          <w:i/>
          <w:u w:val="single"/>
        </w:rPr>
        <w:t>2023-05-</w:t>
      </w:r>
      <w:r>
        <w:rPr>
          <w:rFonts w:cs="Arial"/>
          <w:b/>
          <w:i/>
          <w:u w:val="single"/>
        </w:rPr>
        <w:t>226</w:t>
      </w:r>
      <w:r w:rsidRPr="006F5B8C">
        <w:rPr>
          <w:rFonts w:cs="Arial"/>
          <w:b/>
          <w:i/>
          <w:u w:val="single"/>
        </w:rPr>
        <w:tab/>
      </w:r>
      <w:proofErr w:type="spellStart"/>
      <w:r w:rsidRPr="006F5B8C">
        <w:rPr>
          <w:rFonts w:cs="Arial"/>
          <w:b/>
          <w:i/>
          <w:u w:val="single"/>
        </w:rPr>
        <w:t>Closure</w:t>
      </w:r>
      <w:proofErr w:type="spellEnd"/>
      <w:r w:rsidRPr="006F5B8C">
        <w:rPr>
          <w:rFonts w:cs="Arial"/>
          <w:b/>
          <w:i/>
          <w:u w:val="single"/>
        </w:rPr>
        <w:t xml:space="preserve"> of the session</w:t>
      </w:r>
    </w:p>
    <w:p w14:paraId="46F6283B" w14:textId="77777777" w:rsidR="00920B05" w:rsidRPr="006F5B8C" w:rsidRDefault="00920B05" w:rsidP="00896348">
      <w:pPr>
        <w:pStyle w:val="Sansinterligne"/>
        <w:spacing w:line="264" w:lineRule="auto"/>
        <w:jc w:val="both"/>
        <w:rPr>
          <w:rFonts w:cs="Arial"/>
        </w:rPr>
      </w:pPr>
    </w:p>
    <w:p w14:paraId="6C724B8D" w14:textId="77777777" w:rsidR="00920B05" w:rsidRPr="00230CA7" w:rsidRDefault="00920B05" w:rsidP="00896348">
      <w:pPr>
        <w:pStyle w:val="Sansinterligne"/>
        <w:spacing w:line="264" w:lineRule="auto"/>
        <w:jc w:val="both"/>
        <w:rPr>
          <w:rFonts w:cs="Arial"/>
        </w:rPr>
      </w:pPr>
      <w:r w:rsidRPr="00230CA7">
        <w:rPr>
          <w:rFonts w:cs="Arial"/>
        </w:rPr>
        <w:t xml:space="preserve">Les points à l'ordre du jour étant tous épuisés, il est proposé par </w:t>
      </w:r>
      <w:r>
        <w:rPr>
          <w:rFonts w:cs="Arial"/>
        </w:rPr>
        <w:t xml:space="preserve">le conseiller Patrice Deslongchamps </w:t>
      </w:r>
      <w:r w:rsidRPr="00230CA7">
        <w:rPr>
          <w:rFonts w:cs="Arial"/>
        </w:rPr>
        <w:t xml:space="preserve">et résolu que la présente séance soit levée à </w:t>
      </w:r>
      <w:r>
        <w:rPr>
          <w:rFonts w:cs="Arial"/>
        </w:rPr>
        <w:t>19h07.</w:t>
      </w:r>
    </w:p>
    <w:p w14:paraId="77C9648B" w14:textId="77777777" w:rsidR="00920B05" w:rsidRPr="00230CA7" w:rsidRDefault="00920B05" w:rsidP="00896348">
      <w:pPr>
        <w:pStyle w:val="Sansinterligne"/>
        <w:spacing w:line="264" w:lineRule="auto"/>
        <w:jc w:val="both"/>
        <w:rPr>
          <w:rFonts w:cs="Arial"/>
        </w:rPr>
      </w:pPr>
    </w:p>
    <w:p w14:paraId="0423204F" w14:textId="77777777" w:rsidR="00920B05" w:rsidRDefault="00920B05" w:rsidP="00896348">
      <w:pPr>
        <w:pStyle w:val="Sansinterligne"/>
        <w:spacing w:line="264" w:lineRule="auto"/>
        <w:jc w:val="both"/>
        <w:rPr>
          <w:rFonts w:cs="Arial"/>
          <w:i/>
          <w:lang w:val="en-CA"/>
        </w:rPr>
      </w:pPr>
      <w:proofErr w:type="gramStart"/>
      <w:r w:rsidRPr="00230CA7">
        <w:rPr>
          <w:rFonts w:cs="Arial"/>
          <w:i/>
          <w:lang w:val="en-CA"/>
        </w:rPr>
        <w:lastRenderedPageBreak/>
        <w:t>All of</w:t>
      </w:r>
      <w:proofErr w:type="gramEnd"/>
      <w:r w:rsidRPr="00230CA7">
        <w:rPr>
          <w:rFonts w:cs="Arial"/>
          <w:i/>
          <w:lang w:val="en-CA"/>
        </w:rPr>
        <w:t xml:space="preserve"> the subjects in the agenda have been covered, it is proposed by Councillor </w:t>
      </w:r>
      <w:r>
        <w:rPr>
          <w:rFonts w:cs="Arial"/>
          <w:i/>
          <w:iCs/>
          <w:lang w:val="en-CA"/>
        </w:rPr>
        <w:t>Patrice Deslongchamps</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7:07</w:t>
      </w:r>
      <w:r w:rsidRPr="00293351">
        <w:rPr>
          <w:rFonts w:cs="Arial"/>
          <w:lang w:val="en-CA"/>
        </w:rPr>
        <w:t xml:space="preserve"> </w:t>
      </w:r>
      <w:r w:rsidRPr="00230CA7">
        <w:rPr>
          <w:rFonts w:cs="Arial"/>
          <w:i/>
          <w:lang w:val="en-CA"/>
        </w:rPr>
        <w:t>pm.</w:t>
      </w:r>
    </w:p>
    <w:p w14:paraId="250D68CE" w14:textId="77777777" w:rsidR="003069FC" w:rsidRPr="00920B05" w:rsidRDefault="003069FC" w:rsidP="00896348">
      <w:pPr>
        <w:tabs>
          <w:tab w:val="left" w:pos="1418"/>
        </w:tabs>
        <w:spacing w:after="0" w:line="264" w:lineRule="auto"/>
        <w:rPr>
          <w:rFonts w:eastAsia="Times New Roman" w:cstheme="minorHAnsi"/>
          <w:lang w:val="en-CA" w:eastAsia="fr-CA"/>
        </w:rPr>
      </w:pPr>
    </w:p>
    <w:p w14:paraId="0E7A66AE" w14:textId="77777777" w:rsidR="00BF02CF" w:rsidRPr="009955D3" w:rsidRDefault="00BF02CF" w:rsidP="00896348">
      <w:pPr>
        <w:spacing w:after="0" w:line="264" w:lineRule="auto"/>
        <w:jc w:val="right"/>
        <w:rPr>
          <w:rFonts w:cstheme="minorHAnsi"/>
        </w:rPr>
      </w:pPr>
      <w:r w:rsidRPr="009955D3">
        <w:rPr>
          <w:rFonts w:cstheme="minorHAnsi"/>
        </w:rPr>
        <w:t>Adopté à l’unanimité des conseillers</w:t>
      </w:r>
    </w:p>
    <w:p w14:paraId="08C1CB66" w14:textId="77777777" w:rsidR="00BF02CF" w:rsidRPr="009955D3" w:rsidRDefault="00BF02CF" w:rsidP="00896348">
      <w:pPr>
        <w:spacing w:after="0" w:line="264"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896348">
      <w:pPr>
        <w:tabs>
          <w:tab w:val="left" w:pos="1418"/>
        </w:tabs>
        <w:spacing w:after="0" w:line="264" w:lineRule="auto"/>
        <w:rPr>
          <w:rFonts w:eastAsia="Times New Roman" w:cstheme="minorHAnsi"/>
          <w:lang w:eastAsia="fr-CA"/>
        </w:rPr>
      </w:pPr>
    </w:p>
    <w:p w14:paraId="053F309F" w14:textId="77777777" w:rsidR="00B76785" w:rsidRPr="009955D3" w:rsidRDefault="00B76785" w:rsidP="00896348">
      <w:pPr>
        <w:tabs>
          <w:tab w:val="left" w:pos="1418"/>
        </w:tabs>
        <w:spacing w:after="0" w:line="264" w:lineRule="auto"/>
        <w:rPr>
          <w:rFonts w:eastAsia="Times New Roman" w:cstheme="minorHAnsi"/>
          <w:lang w:eastAsia="fr-CA"/>
        </w:rPr>
      </w:pPr>
    </w:p>
    <w:p w14:paraId="643909E5" w14:textId="77777777" w:rsidR="00B76785" w:rsidRPr="009955D3" w:rsidRDefault="00B76785" w:rsidP="00896348">
      <w:pPr>
        <w:tabs>
          <w:tab w:val="left" w:pos="1418"/>
        </w:tabs>
        <w:spacing w:after="0" w:line="264" w:lineRule="auto"/>
        <w:rPr>
          <w:rFonts w:eastAsia="Times New Roman" w:cstheme="minorHAnsi"/>
          <w:lang w:eastAsia="fr-CA"/>
        </w:rPr>
      </w:pPr>
    </w:p>
    <w:p w14:paraId="7B3D70A0" w14:textId="77777777" w:rsidR="00B76785" w:rsidRPr="009955D3" w:rsidRDefault="00B76785" w:rsidP="00896348">
      <w:pPr>
        <w:spacing w:after="0" w:line="264" w:lineRule="auto"/>
        <w:rPr>
          <w:rFonts w:cstheme="minorHAnsi"/>
        </w:rPr>
      </w:pPr>
    </w:p>
    <w:p w14:paraId="7F16B38A" w14:textId="77777777" w:rsidR="00B76785" w:rsidRPr="009955D3" w:rsidRDefault="00B76785" w:rsidP="00896348">
      <w:pPr>
        <w:tabs>
          <w:tab w:val="right" w:pos="3402"/>
          <w:tab w:val="left" w:pos="4253"/>
          <w:tab w:val="right" w:pos="7655"/>
        </w:tabs>
        <w:spacing w:after="0" w:line="264"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896348">
            <w:pPr>
              <w:spacing w:line="264"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896348">
            <w:pPr>
              <w:spacing w:line="264"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896348">
            <w:pPr>
              <w:tabs>
                <w:tab w:val="right" w:pos="7655"/>
              </w:tabs>
              <w:spacing w:line="264" w:lineRule="auto"/>
              <w:rPr>
                <w:rFonts w:eastAsia="Times New Roman" w:cstheme="minorHAnsi"/>
                <w:lang w:eastAsia="fr-CA"/>
              </w:rPr>
            </w:pPr>
          </w:p>
        </w:tc>
        <w:tc>
          <w:tcPr>
            <w:tcW w:w="3837" w:type="dxa"/>
            <w:tcBorders>
              <w:top w:val="single" w:sz="4" w:space="0" w:color="auto"/>
            </w:tcBorders>
          </w:tcPr>
          <w:p w14:paraId="7903ADF5" w14:textId="082DF945" w:rsidR="00B76785" w:rsidRPr="009955D3" w:rsidRDefault="006E2719" w:rsidP="00896348">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Louise Pouli</w:t>
            </w:r>
            <w:r w:rsidR="00855702">
              <w:rPr>
                <w:rFonts w:eastAsia="Times New Roman" w:cstheme="minorHAnsi"/>
                <w:lang w:eastAsia="fr-CA"/>
              </w:rPr>
              <w:t>n</w:t>
            </w:r>
          </w:p>
          <w:p w14:paraId="1D357935" w14:textId="2320BFCA" w:rsidR="00B76785" w:rsidRPr="009955D3" w:rsidRDefault="006E2719" w:rsidP="00896348">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896348">
      <w:pPr>
        <w:spacing w:line="264"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9BCB8F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470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4ABD1C55" w:rsidR="00A42C7F" w:rsidRPr="00477AC9" w:rsidRDefault="00900BDD"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11 mai </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1F7177"/>
    <w:rsid w:val="00216D26"/>
    <w:rsid w:val="0021714B"/>
    <w:rsid w:val="00241442"/>
    <w:rsid w:val="002609C0"/>
    <w:rsid w:val="002616F1"/>
    <w:rsid w:val="00261E48"/>
    <w:rsid w:val="00276823"/>
    <w:rsid w:val="00286520"/>
    <w:rsid w:val="002973AD"/>
    <w:rsid w:val="002B0B1B"/>
    <w:rsid w:val="002C308E"/>
    <w:rsid w:val="002C62DC"/>
    <w:rsid w:val="002E4C51"/>
    <w:rsid w:val="003069FC"/>
    <w:rsid w:val="0032031D"/>
    <w:rsid w:val="003249E5"/>
    <w:rsid w:val="00360666"/>
    <w:rsid w:val="00392132"/>
    <w:rsid w:val="003A630F"/>
    <w:rsid w:val="003D24D8"/>
    <w:rsid w:val="003F0E58"/>
    <w:rsid w:val="00412108"/>
    <w:rsid w:val="004B7B3A"/>
    <w:rsid w:val="004E1649"/>
    <w:rsid w:val="00507377"/>
    <w:rsid w:val="00513082"/>
    <w:rsid w:val="00533C05"/>
    <w:rsid w:val="00564CAA"/>
    <w:rsid w:val="005C1348"/>
    <w:rsid w:val="00656DDC"/>
    <w:rsid w:val="00664E13"/>
    <w:rsid w:val="006C4DA3"/>
    <w:rsid w:val="006E2719"/>
    <w:rsid w:val="006F351C"/>
    <w:rsid w:val="0072599A"/>
    <w:rsid w:val="00745916"/>
    <w:rsid w:val="0076271C"/>
    <w:rsid w:val="007967C3"/>
    <w:rsid w:val="007B6643"/>
    <w:rsid w:val="007C0712"/>
    <w:rsid w:val="0081330D"/>
    <w:rsid w:val="00855702"/>
    <w:rsid w:val="00857575"/>
    <w:rsid w:val="00865B02"/>
    <w:rsid w:val="00896348"/>
    <w:rsid w:val="008C3299"/>
    <w:rsid w:val="008E46B0"/>
    <w:rsid w:val="00900BDD"/>
    <w:rsid w:val="00920B05"/>
    <w:rsid w:val="00923AB7"/>
    <w:rsid w:val="00936613"/>
    <w:rsid w:val="0094389E"/>
    <w:rsid w:val="009726A5"/>
    <w:rsid w:val="009777E2"/>
    <w:rsid w:val="009955D3"/>
    <w:rsid w:val="009A60A0"/>
    <w:rsid w:val="009B0A80"/>
    <w:rsid w:val="009B0EB6"/>
    <w:rsid w:val="00A06CD1"/>
    <w:rsid w:val="00A31E0E"/>
    <w:rsid w:val="00A42C7F"/>
    <w:rsid w:val="00A47D47"/>
    <w:rsid w:val="00A60E74"/>
    <w:rsid w:val="00AB397E"/>
    <w:rsid w:val="00AC7CA7"/>
    <w:rsid w:val="00B40ABD"/>
    <w:rsid w:val="00B4364B"/>
    <w:rsid w:val="00B76785"/>
    <w:rsid w:val="00B8246C"/>
    <w:rsid w:val="00BF02CF"/>
    <w:rsid w:val="00C32EF3"/>
    <w:rsid w:val="00C54226"/>
    <w:rsid w:val="00CF4075"/>
    <w:rsid w:val="00D04A83"/>
    <w:rsid w:val="00D4376B"/>
    <w:rsid w:val="00D673D1"/>
    <w:rsid w:val="00DA129E"/>
    <w:rsid w:val="00E477D4"/>
    <w:rsid w:val="00F23FE2"/>
    <w:rsid w:val="00F86F62"/>
    <w:rsid w:val="00FA470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22</cp:revision>
  <dcterms:created xsi:type="dcterms:W3CDTF">2021-10-19T13:03:00Z</dcterms:created>
  <dcterms:modified xsi:type="dcterms:W3CDTF">2023-05-15T18:48:00Z</dcterms:modified>
</cp:coreProperties>
</file>